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2E23A" w14:textId="33DBA80D" w:rsidR="001D301F" w:rsidRPr="007E2826" w:rsidRDefault="007E2826" w:rsidP="001D301F">
      <w:pPr>
        <w:shd w:val="clear" w:color="auto" w:fill="FFFFFF"/>
        <w:spacing w:after="300" w:line="288" w:lineRule="atLeast"/>
        <w:outlineLvl w:val="1"/>
        <w:rPr>
          <w:rFonts w:ascii="Arial" w:eastAsia="Times New Roman" w:hAnsi="Arial" w:cs="Arial"/>
          <w:sz w:val="28"/>
          <w:szCs w:val="28"/>
          <w:u w:val="single"/>
          <w:lang w:val="en-US"/>
        </w:rPr>
      </w:pPr>
      <w:r w:rsidRPr="007E2826">
        <w:rPr>
          <w:rFonts w:ascii="Arial" w:eastAsia="Times New Roman" w:hAnsi="Arial" w:cs="Arial"/>
          <w:sz w:val="28"/>
          <w:szCs w:val="28"/>
          <w:u w:val="single"/>
          <w:lang w:val="en-US"/>
        </w:rPr>
        <w:t>Annual Conference 2018 Press Release</w:t>
      </w:r>
      <w:bookmarkStart w:id="0" w:name="_GoBack"/>
      <w:bookmarkEnd w:id="0"/>
    </w:p>
    <w:p w14:paraId="049D9CAC" w14:textId="77777777" w:rsidR="001D301F" w:rsidRPr="001D301F" w:rsidRDefault="001D301F" w:rsidP="001D301F">
      <w:pPr>
        <w:shd w:val="clear" w:color="auto" w:fill="FFFFFF"/>
        <w:spacing w:after="192" w:line="336" w:lineRule="atLeast"/>
        <w:rPr>
          <w:rFonts w:ascii="Arial" w:eastAsia="Times New Roman" w:hAnsi="Arial" w:cs="Arial"/>
          <w:color w:val="444444"/>
          <w:sz w:val="21"/>
          <w:szCs w:val="21"/>
          <w:lang w:val="en-US"/>
        </w:rPr>
      </w:pPr>
      <w:r w:rsidRPr="001D301F">
        <w:rPr>
          <w:rFonts w:ascii="Arial" w:eastAsia="Times New Roman" w:hAnsi="Arial" w:cs="Arial"/>
          <w:b/>
          <w:bCs/>
          <w:color w:val="444444"/>
          <w:sz w:val="21"/>
          <w:szCs w:val="21"/>
          <w:lang w:val="en-US"/>
        </w:rPr>
        <w:t xml:space="preserve">Law Reform Commission Conference on </w:t>
      </w:r>
      <w:proofErr w:type="spellStart"/>
      <w:r w:rsidR="00DE3C0D">
        <w:rPr>
          <w:rFonts w:ascii="Arial" w:eastAsia="Times New Roman" w:hAnsi="Arial" w:cs="Arial"/>
          <w:b/>
          <w:bCs/>
          <w:color w:val="444444"/>
          <w:sz w:val="21"/>
          <w:szCs w:val="21"/>
          <w:lang w:val="en-US"/>
        </w:rPr>
        <w:t>Brexit</w:t>
      </w:r>
      <w:proofErr w:type="spellEnd"/>
      <w:r w:rsidR="00DE3C0D">
        <w:rPr>
          <w:rFonts w:ascii="Arial" w:eastAsia="Times New Roman" w:hAnsi="Arial" w:cs="Arial"/>
          <w:b/>
          <w:bCs/>
          <w:color w:val="444444"/>
          <w:sz w:val="21"/>
          <w:szCs w:val="21"/>
          <w:lang w:val="en-US"/>
        </w:rPr>
        <w:t xml:space="preserve"> and Law Reform in Ireland</w:t>
      </w:r>
    </w:p>
    <w:p w14:paraId="2D901E8B" w14:textId="77777777" w:rsidR="001D301F" w:rsidRPr="001D301F" w:rsidRDefault="001D301F" w:rsidP="001D301F">
      <w:pPr>
        <w:shd w:val="clear" w:color="auto" w:fill="FFFFFF"/>
        <w:spacing w:after="192" w:line="336" w:lineRule="atLeast"/>
        <w:rPr>
          <w:rFonts w:ascii="Arial" w:eastAsia="Times New Roman" w:hAnsi="Arial" w:cs="Arial"/>
          <w:color w:val="444444"/>
          <w:sz w:val="21"/>
          <w:szCs w:val="21"/>
          <w:lang w:val="en-US"/>
        </w:rPr>
      </w:pPr>
      <w:r w:rsidRPr="001D301F">
        <w:rPr>
          <w:rFonts w:ascii="Arial" w:eastAsia="Times New Roman" w:hAnsi="Arial" w:cs="Arial"/>
          <w:i/>
          <w:iCs/>
          <w:color w:val="444444"/>
          <w:sz w:val="21"/>
          <w:szCs w:val="21"/>
          <w:lang w:val="en-US"/>
        </w:rPr>
        <w:t xml:space="preserve">CONFERENCE </w:t>
      </w:r>
      <w:r w:rsidR="00DE3C0D">
        <w:rPr>
          <w:rFonts w:ascii="Arial" w:eastAsia="Times New Roman" w:hAnsi="Arial" w:cs="Arial"/>
          <w:i/>
          <w:iCs/>
          <w:color w:val="444444"/>
          <w:sz w:val="21"/>
          <w:szCs w:val="21"/>
          <w:lang w:val="en-US"/>
        </w:rPr>
        <w:t>WILL ASSESS HOW BREXIT WILL AFFECT THE COMMON LAW IN IRELAND</w:t>
      </w:r>
    </w:p>
    <w:p w14:paraId="0CF08CD9" w14:textId="77777777" w:rsidR="001D301F" w:rsidRPr="001D301F" w:rsidRDefault="001D301F" w:rsidP="001D301F">
      <w:pPr>
        <w:shd w:val="clear" w:color="auto" w:fill="FFFFFF"/>
        <w:spacing w:after="192" w:line="336" w:lineRule="atLeast"/>
        <w:rPr>
          <w:rFonts w:ascii="Arial" w:eastAsia="Times New Roman" w:hAnsi="Arial" w:cs="Arial"/>
          <w:color w:val="444444"/>
          <w:sz w:val="21"/>
          <w:szCs w:val="21"/>
          <w:lang w:val="en-US"/>
        </w:rPr>
      </w:pPr>
      <w:r w:rsidRPr="001D301F">
        <w:rPr>
          <w:rFonts w:ascii="Arial" w:eastAsia="Times New Roman" w:hAnsi="Arial" w:cs="Arial"/>
          <w:i/>
          <w:iCs/>
          <w:color w:val="444444"/>
          <w:sz w:val="21"/>
          <w:szCs w:val="21"/>
          <w:lang w:val="en-US"/>
        </w:rPr>
        <w:t xml:space="preserve">CONFERENCE WILL </w:t>
      </w:r>
      <w:r w:rsidR="00DE3C0D">
        <w:rPr>
          <w:rFonts w:ascii="Arial" w:eastAsia="Times New Roman" w:hAnsi="Arial" w:cs="Arial"/>
          <w:i/>
          <w:iCs/>
          <w:color w:val="444444"/>
          <w:sz w:val="21"/>
          <w:szCs w:val="21"/>
          <w:lang w:val="en-US"/>
        </w:rPr>
        <w:t>ADDRESS THE CHALLENGES AND OPPORTUNITIES FOR LAW REFORM IN A POST-BREXIT CONTEXT</w:t>
      </w:r>
    </w:p>
    <w:p w14:paraId="035805DA" w14:textId="77777777" w:rsidR="001D301F" w:rsidRPr="001D301F" w:rsidRDefault="001D301F" w:rsidP="001D301F">
      <w:pPr>
        <w:shd w:val="clear" w:color="auto" w:fill="FFFFFF"/>
        <w:spacing w:after="192" w:line="336" w:lineRule="atLeast"/>
        <w:rPr>
          <w:rFonts w:ascii="Arial" w:eastAsia="Times New Roman" w:hAnsi="Arial" w:cs="Arial"/>
          <w:color w:val="444444"/>
          <w:sz w:val="21"/>
          <w:szCs w:val="21"/>
          <w:lang w:val="en-US"/>
        </w:rPr>
      </w:pPr>
      <w:r w:rsidRPr="001D301F">
        <w:rPr>
          <w:rFonts w:ascii="Arial" w:eastAsia="Times New Roman" w:hAnsi="Arial" w:cs="Arial"/>
          <w:i/>
          <w:iCs/>
          <w:color w:val="444444"/>
          <w:sz w:val="21"/>
          <w:szCs w:val="21"/>
          <w:lang w:val="en-US"/>
        </w:rPr>
        <w:t xml:space="preserve">CONFERENCE WILL ALSO ADDRESS </w:t>
      </w:r>
      <w:r w:rsidR="00DE3C0D">
        <w:rPr>
          <w:rFonts w:ascii="Arial" w:eastAsia="Times New Roman" w:hAnsi="Arial" w:cs="Arial"/>
          <w:i/>
          <w:iCs/>
          <w:color w:val="444444"/>
          <w:sz w:val="21"/>
          <w:szCs w:val="21"/>
          <w:lang w:val="en-US"/>
        </w:rPr>
        <w:t>THE EU LEGAL FRAMEWORK, REGULATORY SUPERVISION, LEGAL PRACTICE AND THE CONTINUING RELEVANCE OF THE ENGLISH COMMON LAW</w:t>
      </w:r>
    </w:p>
    <w:p w14:paraId="62E52554" w14:textId="77777777" w:rsidR="001D301F" w:rsidRPr="001D301F" w:rsidRDefault="001D301F" w:rsidP="001D301F">
      <w:pPr>
        <w:shd w:val="clear" w:color="auto" w:fill="FFFFFF"/>
        <w:spacing w:after="192" w:line="336" w:lineRule="atLeast"/>
        <w:rPr>
          <w:rFonts w:ascii="Arial" w:eastAsia="Times New Roman" w:hAnsi="Arial" w:cs="Arial"/>
          <w:color w:val="444444"/>
          <w:sz w:val="21"/>
          <w:szCs w:val="21"/>
          <w:lang w:val="en-US"/>
        </w:rPr>
      </w:pPr>
      <w:r w:rsidRPr="001D301F">
        <w:rPr>
          <w:rFonts w:ascii="Arial" w:eastAsia="Times New Roman" w:hAnsi="Arial" w:cs="Arial"/>
          <w:color w:val="444444"/>
          <w:sz w:val="21"/>
          <w:szCs w:val="21"/>
          <w:lang w:val="en-US"/>
        </w:rPr>
        <w:t xml:space="preserve">The Law Reform Commission is hosting a conference on </w:t>
      </w:r>
      <w:proofErr w:type="gramStart"/>
      <w:r w:rsidR="00DE3C0D">
        <w:rPr>
          <w:rFonts w:ascii="Arial" w:eastAsia="Times New Roman" w:hAnsi="Arial" w:cs="Arial"/>
          <w:color w:val="444444"/>
          <w:sz w:val="21"/>
          <w:szCs w:val="21"/>
          <w:lang w:val="en-US"/>
        </w:rPr>
        <w:t>the 12</w:t>
      </w:r>
      <w:r w:rsidR="00DE3C0D" w:rsidRPr="00DE3C0D">
        <w:rPr>
          <w:rFonts w:ascii="Arial" w:eastAsia="Times New Roman" w:hAnsi="Arial" w:cs="Arial"/>
          <w:color w:val="444444"/>
          <w:sz w:val="21"/>
          <w:szCs w:val="21"/>
          <w:vertAlign w:val="superscript"/>
          <w:lang w:val="en-US"/>
        </w:rPr>
        <w:t>th</w:t>
      </w:r>
      <w:r w:rsidR="00DE3C0D">
        <w:rPr>
          <w:rFonts w:ascii="Arial" w:eastAsia="Times New Roman" w:hAnsi="Arial" w:cs="Arial"/>
          <w:color w:val="444444"/>
          <w:sz w:val="21"/>
          <w:szCs w:val="21"/>
          <w:lang w:val="en-US"/>
        </w:rPr>
        <w:t xml:space="preserve"> of November</w:t>
      </w:r>
      <w:proofErr w:type="gramEnd"/>
      <w:r w:rsidR="00DE3C0D">
        <w:rPr>
          <w:rFonts w:ascii="Arial" w:eastAsia="Times New Roman" w:hAnsi="Arial" w:cs="Arial"/>
          <w:color w:val="444444"/>
          <w:sz w:val="21"/>
          <w:szCs w:val="21"/>
          <w:lang w:val="en-US"/>
        </w:rPr>
        <w:t xml:space="preserve"> (9am</w:t>
      </w:r>
      <w:r w:rsidRPr="001D301F">
        <w:rPr>
          <w:rFonts w:ascii="Arial" w:eastAsia="Times New Roman" w:hAnsi="Arial" w:cs="Arial"/>
          <w:color w:val="444444"/>
          <w:sz w:val="21"/>
          <w:szCs w:val="21"/>
          <w:lang w:val="en-US"/>
        </w:rPr>
        <w:t xml:space="preserve"> to 1pm) </w:t>
      </w:r>
      <w:r w:rsidR="00DE3C0D">
        <w:rPr>
          <w:rFonts w:ascii="Arial" w:eastAsia="Times New Roman" w:hAnsi="Arial" w:cs="Arial"/>
          <w:color w:val="444444"/>
          <w:sz w:val="21"/>
          <w:szCs w:val="21"/>
          <w:lang w:val="en-US"/>
        </w:rPr>
        <w:t>at the</w:t>
      </w:r>
      <w:r w:rsidRPr="001D301F">
        <w:rPr>
          <w:rFonts w:ascii="Arial" w:eastAsia="Times New Roman" w:hAnsi="Arial" w:cs="Arial"/>
          <w:color w:val="444444"/>
          <w:sz w:val="21"/>
          <w:szCs w:val="21"/>
          <w:lang w:val="en-US"/>
        </w:rPr>
        <w:t xml:space="preserve"> </w:t>
      </w:r>
      <w:r w:rsidR="00DE3C0D" w:rsidRPr="00DE3C0D">
        <w:rPr>
          <w:rFonts w:ascii="Arial" w:eastAsia="Times New Roman" w:hAnsi="Arial" w:cs="Arial"/>
          <w:color w:val="444444"/>
          <w:sz w:val="21"/>
          <w:szCs w:val="21"/>
          <w:lang w:val="en-US"/>
        </w:rPr>
        <w:t xml:space="preserve">Radisson </w:t>
      </w:r>
      <w:proofErr w:type="spellStart"/>
      <w:r w:rsidR="00DE3C0D" w:rsidRPr="00DE3C0D">
        <w:rPr>
          <w:rFonts w:ascii="Arial" w:eastAsia="Times New Roman" w:hAnsi="Arial" w:cs="Arial"/>
          <w:color w:val="444444"/>
          <w:sz w:val="21"/>
          <w:szCs w:val="21"/>
          <w:lang w:val="en-US"/>
        </w:rPr>
        <w:t>Blu</w:t>
      </w:r>
      <w:proofErr w:type="spellEnd"/>
      <w:r w:rsidR="00DE3C0D" w:rsidRPr="00DE3C0D">
        <w:rPr>
          <w:rFonts w:ascii="Arial" w:eastAsia="Times New Roman" w:hAnsi="Arial" w:cs="Arial"/>
          <w:color w:val="444444"/>
          <w:sz w:val="21"/>
          <w:szCs w:val="21"/>
          <w:lang w:val="en-US"/>
        </w:rPr>
        <w:t xml:space="preserve"> Royal Hotel</w:t>
      </w:r>
      <w:r w:rsidR="00DE3C0D">
        <w:rPr>
          <w:rFonts w:ascii="Arial" w:eastAsia="Times New Roman" w:hAnsi="Arial" w:cs="Arial"/>
          <w:color w:val="444444"/>
          <w:sz w:val="21"/>
          <w:szCs w:val="21"/>
          <w:lang w:val="en-US"/>
        </w:rPr>
        <w:t xml:space="preserve">, </w:t>
      </w:r>
      <w:r w:rsidR="00DE3C0D" w:rsidRPr="00DE3C0D">
        <w:rPr>
          <w:rFonts w:ascii="Arial" w:eastAsia="Times New Roman" w:hAnsi="Arial" w:cs="Arial"/>
          <w:color w:val="444444"/>
          <w:sz w:val="21"/>
          <w:szCs w:val="21"/>
          <w:lang w:val="en-US"/>
        </w:rPr>
        <w:t>Golden Lane</w:t>
      </w:r>
      <w:r w:rsidR="00DE3C0D">
        <w:rPr>
          <w:rFonts w:ascii="Arial" w:eastAsia="Times New Roman" w:hAnsi="Arial" w:cs="Arial"/>
          <w:color w:val="444444"/>
          <w:sz w:val="21"/>
          <w:szCs w:val="21"/>
          <w:lang w:val="en-US"/>
        </w:rPr>
        <w:t xml:space="preserve">, </w:t>
      </w:r>
      <w:r w:rsidR="00DE3C0D" w:rsidRPr="00DE3C0D">
        <w:rPr>
          <w:rFonts w:ascii="Arial" w:eastAsia="Times New Roman" w:hAnsi="Arial" w:cs="Arial"/>
          <w:color w:val="444444"/>
          <w:sz w:val="21"/>
          <w:szCs w:val="21"/>
          <w:lang w:val="en-US"/>
        </w:rPr>
        <w:t>Dublin 8</w:t>
      </w:r>
      <w:r w:rsidR="00DE3C0D">
        <w:rPr>
          <w:rFonts w:ascii="Arial" w:eastAsia="Times New Roman" w:hAnsi="Arial" w:cs="Arial"/>
          <w:color w:val="444444"/>
          <w:sz w:val="21"/>
          <w:szCs w:val="21"/>
          <w:lang w:val="en-US"/>
        </w:rPr>
        <w:t xml:space="preserve"> </w:t>
      </w:r>
      <w:r w:rsidRPr="001D301F">
        <w:rPr>
          <w:rFonts w:ascii="Arial" w:eastAsia="Times New Roman" w:hAnsi="Arial" w:cs="Arial"/>
          <w:color w:val="444444"/>
          <w:sz w:val="21"/>
          <w:szCs w:val="21"/>
          <w:lang w:val="en-US"/>
        </w:rPr>
        <w:t xml:space="preserve">on the subject of </w:t>
      </w:r>
      <w:proofErr w:type="spellStart"/>
      <w:r w:rsidR="00DE3C0D" w:rsidRPr="00DE3C0D">
        <w:rPr>
          <w:rFonts w:ascii="Arial" w:eastAsia="Times New Roman" w:hAnsi="Arial" w:cs="Arial"/>
          <w:color w:val="444444"/>
          <w:sz w:val="21"/>
          <w:szCs w:val="21"/>
          <w:lang w:val="en-US"/>
        </w:rPr>
        <w:t>Brexit</w:t>
      </w:r>
      <w:proofErr w:type="spellEnd"/>
      <w:r w:rsidR="00DE3C0D" w:rsidRPr="00DE3C0D">
        <w:rPr>
          <w:rFonts w:ascii="Arial" w:eastAsia="Times New Roman" w:hAnsi="Arial" w:cs="Arial"/>
          <w:color w:val="444444"/>
          <w:sz w:val="21"/>
          <w:szCs w:val="21"/>
          <w:lang w:val="en-US"/>
        </w:rPr>
        <w:t xml:space="preserve"> and Law Reform in Ireland</w:t>
      </w:r>
      <w:r w:rsidR="00DE3C0D">
        <w:rPr>
          <w:rFonts w:ascii="Arial" w:eastAsia="Times New Roman" w:hAnsi="Arial" w:cs="Arial"/>
          <w:color w:val="444444"/>
          <w:sz w:val="21"/>
          <w:szCs w:val="21"/>
          <w:lang w:val="en-US"/>
        </w:rPr>
        <w:t xml:space="preserve">. </w:t>
      </w:r>
      <w:r w:rsidRPr="001D301F">
        <w:rPr>
          <w:rFonts w:ascii="Arial" w:eastAsia="Times New Roman" w:hAnsi="Arial" w:cs="Arial"/>
          <w:color w:val="444444"/>
          <w:sz w:val="21"/>
          <w:szCs w:val="21"/>
          <w:lang w:val="en-US"/>
        </w:rPr>
        <w:t xml:space="preserve">This </w:t>
      </w:r>
      <w:r w:rsidR="00DE3C0D">
        <w:rPr>
          <w:rFonts w:ascii="Arial" w:eastAsia="Times New Roman" w:hAnsi="Arial" w:cs="Arial"/>
          <w:color w:val="444444"/>
          <w:sz w:val="21"/>
          <w:szCs w:val="21"/>
          <w:lang w:val="en-US"/>
        </w:rPr>
        <w:t>conference aims to explore a range of legal issues arising from the United Kingdom’s decision to leave the European Union, including</w:t>
      </w:r>
      <w:r w:rsidRPr="001D301F">
        <w:rPr>
          <w:rFonts w:ascii="Arial" w:eastAsia="Times New Roman" w:hAnsi="Arial" w:cs="Arial"/>
          <w:color w:val="444444"/>
          <w:sz w:val="21"/>
          <w:szCs w:val="21"/>
          <w:lang w:val="en-US"/>
        </w:rPr>
        <w:t>:</w:t>
      </w:r>
    </w:p>
    <w:p w14:paraId="0BD5FD02" w14:textId="77777777" w:rsidR="001D301F" w:rsidRPr="001D301F" w:rsidRDefault="00DE3C0D" w:rsidP="001D301F">
      <w:pPr>
        <w:numPr>
          <w:ilvl w:val="0"/>
          <w:numId w:val="1"/>
        </w:numPr>
        <w:shd w:val="clear" w:color="auto" w:fill="FFFFFF"/>
        <w:spacing w:before="100" w:beforeAutospacing="1" w:after="100" w:afterAutospacing="1" w:line="360" w:lineRule="atLeast"/>
        <w:ind w:left="1095"/>
        <w:rPr>
          <w:rFonts w:ascii="Arial" w:eastAsia="Times New Roman" w:hAnsi="Arial" w:cs="Arial"/>
          <w:color w:val="444444"/>
          <w:sz w:val="21"/>
          <w:szCs w:val="21"/>
          <w:lang w:val="en-US"/>
        </w:rPr>
      </w:pPr>
      <w:r>
        <w:rPr>
          <w:rFonts w:ascii="Arial" w:eastAsia="Times New Roman" w:hAnsi="Arial" w:cs="Arial"/>
          <w:color w:val="444444"/>
          <w:sz w:val="21"/>
          <w:szCs w:val="21"/>
          <w:lang w:val="en-US"/>
        </w:rPr>
        <w:t xml:space="preserve">how </w:t>
      </w:r>
      <w:proofErr w:type="spellStart"/>
      <w:r>
        <w:rPr>
          <w:rFonts w:ascii="Arial" w:eastAsia="Times New Roman" w:hAnsi="Arial" w:cs="Arial"/>
          <w:color w:val="444444"/>
          <w:sz w:val="21"/>
          <w:szCs w:val="21"/>
          <w:lang w:val="en-US"/>
        </w:rPr>
        <w:t>Brexit</w:t>
      </w:r>
      <w:proofErr w:type="spellEnd"/>
      <w:r>
        <w:rPr>
          <w:rFonts w:ascii="Arial" w:eastAsia="Times New Roman" w:hAnsi="Arial" w:cs="Arial"/>
          <w:color w:val="444444"/>
          <w:sz w:val="21"/>
          <w:szCs w:val="21"/>
          <w:lang w:val="en-US"/>
        </w:rPr>
        <w:t xml:space="preserve"> is likely to affect the Irish (common law) legal system;</w:t>
      </w:r>
    </w:p>
    <w:p w14:paraId="2B57E203" w14:textId="77777777" w:rsidR="001D301F" w:rsidRDefault="00DE3C0D" w:rsidP="001D301F">
      <w:pPr>
        <w:numPr>
          <w:ilvl w:val="0"/>
          <w:numId w:val="1"/>
        </w:numPr>
        <w:shd w:val="clear" w:color="auto" w:fill="FFFFFF"/>
        <w:spacing w:before="100" w:beforeAutospacing="1" w:after="100" w:afterAutospacing="1" w:line="360" w:lineRule="atLeast"/>
        <w:ind w:left="1095"/>
        <w:rPr>
          <w:rFonts w:ascii="Arial" w:eastAsia="Times New Roman" w:hAnsi="Arial" w:cs="Arial"/>
          <w:color w:val="444444"/>
          <w:sz w:val="21"/>
          <w:szCs w:val="21"/>
          <w:lang w:val="en-US"/>
        </w:rPr>
      </w:pPr>
      <w:r>
        <w:rPr>
          <w:rFonts w:ascii="Arial" w:eastAsia="Times New Roman" w:hAnsi="Arial" w:cs="Arial"/>
          <w:color w:val="444444"/>
          <w:sz w:val="21"/>
          <w:szCs w:val="21"/>
          <w:lang w:val="en-US"/>
        </w:rPr>
        <w:t>the challenges and opportunities that are likely to arise for law reform in the context of post-</w:t>
      </w:r>
      <w:proofErr w:type="spellStart"/>
      <w:r>
        <w:rPr>
          <w:rFonts w:ascii="Arial" w:eastAsia="Times New Roman" w:hAnsi="Arial" w:cs="Arial"/>
          <w:color w:val="444444"/>
          <w:sz w:val="21"/>
          <w:szCs w:val="21"/>
          <w:lang w:val="en-US"/>
        </w:rPr>
        <w:t>Brexit</w:t>
      </w:r>
      <w:proofErr w:type="spellEnd"/>
      <w:r>
        <w:rPr>
          <w:rFonts w:ascii="Arial" w:eastAsia="Times New Roman" w:hAnsi="Arial" w:cs="Arial"/>
          <w:color w:val="444444"/>
          <w:sz w:val="21"/>
          <w:szCs w:val="21"/>
          <w:lang w:val="en-US"/>
        </w:rPr>
        <w:t xml:space="preserve"> Ireland;</w:t>
      </w:r>
    </w:p>
    <w:p w14:paraId="65864DFA" w14:textId="77777777" w:rsidR="00DE3C0D" w:rsidRDefault="00DE3C0D" w:rsidP="001D301F">
      <w:pPr>
        <w:numPr>
          <w:ilvl w:val="0"/>
          <w:numId w:val="1"/>
        </w:numPr>
        <w:shd w:val="clear" w:color="auto" w:fill="FFFFFF"/>
        <w:spacing w:before="100" w:beforeAutospacing="1" w:after="100" w:afterAutospacing="1" w:line="360" w:lineRule="atLeast"/>
        <w:ind w:left="1095"/>
        <w:rPr>
          <w:rFonts w:ascii="Arial" w:eastAsia="Times New Roman" w:hAnsi="Arial" w:cs="Arial"/>
          <w:color w:val="444444"/>
          <w:sz w:val="21"/>
          <w:szCs w:val="21"/>
          <w:lang w:val="en-US"/>
        </w:rPr>
      </w:pPr>
      <w:r>
        <w:rPr>
          <w:rFonts w:ascii="Arial" w:eastAsia="Times New Roman" w:hAnsi="Arial" w:cs="Arial"/>
          <w:color w:val="444444"/>
          <w:sz w:val="21"/>
          <w:szCs w:val="21"/>
          <w:lang w:val="en-US"/>
        </w:rPr>
        <w:t>the European Union legal framework and how it is likely to evolve;</w:t>
      </w:r>
    </w:p>
    <w:p w14:paraId="6C6A5532" w14:textId="77777777" w:rsidR="00DE3C0D" w:rsidRDefault="00DE3C0D" w:rsidP="001D301F">
      <w:pPr>
        <w:numPr>
          <w:ilvl w:val="0"/>
          <w:numId w:val="1"/>
        </w:numPr>
        <w:shd w:val="clear" w:color="auto" w:fill="FFFFFF"/>
        <w:spacing w:before="100" w:beforeAutospacing="1" w:after="100" w:afterAutospacing="1" w:line="360" w:lineRule="atLeast"/>
        <w:ind w:left="1095"/>
        <w:rPr>
          <w:rFonts w:ascii="Arial" w:eastAsia="Times New Roman" w:hAnsi="Arial" w:cs="Arial"/>
          <w:color w:val="444444"/>
          <w:sz w:val="21"/>
          <w:szCs w:val="21"/>
          <w:lang w:val="en-US"/>
        </w:rPr>
      </w:pPr>
      <w:r>
        <w:rPr>
          <w:rFonts w:ascii="Arial" w:eastAsia="Times New Roman" w:hAnsi="Arial" w:cs="Arial"/>
          <w:color w:val="444444"/>
          <w:sz w:val="21"/>
          <w:szCs w:val="21"/>
          <w:lang w:val="en-US"/>
        </w:rPr>
        <w:t>the effect on legal practice;</w:t>
      </w:r>
    </w:p>
    <w:p w14:paraId="46535626" w14:textId="77777777" w:rsidR="00DE3C0D" w:rsidRDefault="00DE3C0D" w:rsidP="001D301F">
      <w:pPr>
        <w:numPr>
          <w:ilvl w:val="0"/>
          <w:numId w:val="1"/>
        </w:numPr>
        <w:shd w:val="clear" w:color="auto" w:fill="FFFFFF"/>
        <w:spacing w:before="100" w:beforeAutospacing="1" w:after="100" w:afterAutospacing="1" w:line="360" w:lineRule="atLeast"/>
        <w:ind w:left="1095"/>
        <w:rPr>
          <w:rFonts w:ascii="Arial" w:eastAsia="Times New Roman" w:hAnsi="Arial" w:cs="Arial"/>
          <w:color w:val="444444"/>
          <w:sz w:val="21"/>
          <w:szCs w:val="21"/>
          <w:lang w:val="en-US"/>
        </w:rPr>
      </w:pPr>
      <w:r>
        <w:rPr>
          <w:rFonts w:ascii="Arial" w:eastAsia="Times New Roman" w:hAnsi="Arial" w:cs="Arial"/>
          <w:color w:val="444444"/>
          <w:sz w:val="21"/>
          <w:szCs w:val="21"/>
          <w:lang w:val="en-US"/>
        </w:rPr>
        <w:t>regulatory governance concerning food and drugs; and</w:t>
      </w:r>
    </w:p>
    <w:p w14:paraId="061CDABB" w14:textId="77777777" w:rsidR="00DE3C0D" w:rsidRPr="001D301F" w:rsidRDefault="00DE3C0D" w:rsidP="001D301F">
      <w:pPr>
        <w:numPr>
          <w:ilvl w:val="0"/>
          <w:numId w:val="1"/>
        </w:numPr>
        <w:shd w:val="clear" w:color="auto" w:fill="FFFFFF"/>
        <w:spacing w:before="100" w:beforeAutospacing="1" w:after="100" w:afterAutospacing="1" w:line="360" w:lineRule="atLeast"/>
        <w:ind w:left="1095"/>
        <w:rPr>
          <w:rFonts w:ascii="Arial" w:eastAsia="Times New Roman" w:hAnsi="Arial" w:cs="Arial"/>
          <w:color w:val="444444"/>
          <w:sz w:val="21"/>
          <w:szCs w:val="21"/>
          <w:lang w:val="en-US"/>
        </w:rPr>
      </w:pPr>
      <w:proofErr w:type="gramStart"/>
      <w:r>
        <w:rPr>
          <w:rFonts w:ascii="Arial" w:eastAsia="Times New Roman" w:hAnsi="Arial" w:cs="Arial"/>
          <w:color w:val="444444"/>
          <w:sz w:val="21"/>
          <w:szCs w:val="21"/>
          <w:lang w:val="en-US"/>
        </w:rPr>
        <w:t>issues</w:t>
      </w:r>
      <w:proofErr w:type="gramEnd"/>
      <w:r>
        <w:rPr>
          <w:rFonts w:ascii="Arial" w:eastAsia="Times New Roman" w:hAnsi="Arial" w:cs="Arial"/>
          <w:color w:val="444444"/>
          <w:sz w:val="21"/>
          <w:szCs w:val="21"/>
          <w:lang w:val="en-US"/>
        </w:rPr>
        <w:t xml:space="preserve"> pertaining to public law and regulatory supervision.</w:t>
      </w:r>
    </w:p>
    <w:p w14:paraId="1BFFF321" w14:textId="77777777" w:rsidR="001D301F" w:rsidRPr="001D301F" w:rsidRDefault="00DE3C0D" w:rsidP="001D301F">
      <w:pPr>
        <w:shd w:val="clear" w:color="auto" w:fill="FFFFFF"/>
        <w:spacing w:after="192" w:line="336" w:lineRule="atLeast"/>
        <w:rPr>
          <w:rFonts w:ascii="Arial" w:eastAsia="Times New Roman" w:hAnsi="Arial" w:cs="Arial"/>
          <w:color w:val="444444"/>
          <w:sz w:val="21"/>
          <w:szCs w:val="21"/>
          <w:lang w:val="en-US"/>
        </w:rPr>
      </w:pPr>
      <w:r>
        <w:rPr>
          <w:rFonts w:ascii="Arial" w:eastAsia="Times New Roman" w:hAnsi="Arial" w:cs="Arial"/>
          <w:color w:val="444444"/>
          <w:sz w:val="21"/>
          <w:szCs w:val="21"/>
          <w:lang w:val="en-US"/>
        </w:rPr>
        <w:t>Further information</w:t>
      </w:r>
      <w:r w:rsidR="001D301F" w:rsidRPr="001D301F">
        <w:rPr>
          <w:rFonts w:ascii="Arial" w:eastAsia="Times New Roman" w:hAnsi="Arial" w:cs="Arial"/>
          <w:color w:val="444444"/>
          <w:sz w:val="21"/>
          <w:szCs w:val="21"/>
          <w:lang w:val="en-US"/>
        </w:rPr>
        <w:t xml:space="preserve"> is available on the Commission’s website, lawreform.ie.</w:t>
      </w:r>
    </w:p>
    <w:p w14:paraId="451EFF7F" w14:textId="77777777" w:rsidR="001D301F" w:rsidRPr="001D301F" w:rsidRDefault="001D301F" w:rsidP="001D301F">
      <w:pPr>
        <w:shd w:val="clear" w:color="auto" w:fill="FFFFFF"/>
        <w:spacing w:after="192" w:line="336" w:lineRule="atLeast"/>
        <w:rPr>
          <w:rFonts w:ascii="Arial" w:eastAsia="Times New Roman" w:hAnsi="Arial" w:cs="Arial"/>
          <w:color w:val="444444"/>
          <w:sz w:val="21"/>
          <w:szCs w:val="21"/>
          <w:lang w:val="en-US"/>
        </w:rPr>
      </w:pPr>
      <w:r w:rsidRPr="001D301F">
        <w:rPr>
          <w:rFonts w:ascii="Arial" w:eastAsia="Times New Roman" w:hAnsi="Arial" w:cs="Arial"/>
          <w:color w:val="444444"/>
          <w:sz w:val="21"/>
          <w:szCs w:val="21"/>
          <w:lang w:val="en-US"/>
        </w:rPr>
        <w:t xml:space="preserve">The conference on the </w:t>
      </w:r>
      <w:r w:rsidR="00DE3C0D">
        <w:rPr>
          <w:rFonts w:ascii="Arial" w:eastAsia="Times New Roman" w:hAnsi="Arial" w:cs="Arial"/>
          <w:color w:val="444444"/>
          <w:sz w:val="21"/>
          <w:szCs w:val="21"/>
          <w:lang w:val="en-US"/>
        </w:rPr>
        <w:t>12</w:t>
      </w:r>
      <w:r w:rsidR="00DE3C0D" w:rsidRPr="00DE3C0D">
        <w:rPr>
          <w:rFonts w:ascii="Arial" w:eastAsia="Times New Roman" w:hAnsi="Arial" w:cs="Arial"/>
          <w:color w:val="444444"/>
          <w:sz w:val="21"/>
          <w:szCs w:val="21"/>
          <w:vertAlign w:val="superscript"/>
          <w:lang w:val="en-US"/>
        </w:rPr>
        <w:t>th</w:t>
      </w:r>
      <w:r w:rsidR="00DE3C0D">
        <w:rPr>
          <w:rFonts w:ascii="Arial" w:eastAsia="Times New Roman" w:hAnsi="Arial" w:cs="Arial"/>
          <w:color w:val="444444"/>
          <w:sz w:val="21"/>
          <w:szCs w:val="21"/>
          <w:lang w:val="en-US"/>
        </w:rPr>
        <w:t xml:space="preserve"> of</w:t>
      </w:r>
      <w:r w:rsidRPr="001D301F">
        <w:rPr>
          <w:rFonts w:ascii="Arial" w:eastAsia="Times New Roman" w:hAnsi="Arial" w:cs="Arial"/>
          <w:color w:val="444444"/>
          <w:sz w:val="21"/>
          <w:szCs w:val="21"/>
          <w:lang w:val="en-US"/>
        </w:rPr>
        <w:t xml:space="preserve"> November forms an important part of the Commission’s </w:t>
      </w:r>
      <w:r w:rsidR="00DE3C0D">
        <w:rPr>
          <w:rFonts w:ascii="Arial" w:eastAsia="Times New Roman" w:hAnsi="Arial" w:cs="Arial"/>
          <w:color w:val="444444"/>
          <w:sz w:val="21"/>
          <w:szCs w:val="21"/>
          <w:lang w:val="en-US"/>
        </w:rPr>
        <w:t xml:space="preserve">public engagement, and should address a range of issues of considerable importance, both to law reform in Ireland, and to the wider debate on </w:t>
      </w:r>
      <w:proofErr w:type="spellStart"/>
      <w:r w:rsidR="00DE3C0D">
        <w:rPr>
          <w:rFonts w:ascii="Arial" w:eastAsia="Times New Roman" w:hAnsi="Arial" w:cs="Arial"/>
          <w:color w:val="444444"/>
          <w:sz w:val="21"/>
          <w:szCs w:val="21"/>
          <w:lang w:val="en-US"/>
        </w:rPr>
        <w:t>Brexit</w:t>
      </w:r>
      <w:proofErr w:type="spellEnd"/>
      <w:r w:rsidR="00DE3C0D">
        <w:rPr>
          <w:rFonts w:ascii="Arial" w:eastAsia="Times New Roman" w:hAnsi="Arial" w:cs="Arial"/>
          <w:color w:val="444444"/>
          <w:sz w:val="21"/>
          <w:szCs w:val="21"/>
          <w:lang w:val="en-US"/>
        </w:rPr>
        <w:t>.</w:t>
      </w:r>
    </w:p>
    <w:p w14:paraId="513C820E" w14:textId="77777777" w:rsidR="001D301F" w:rsidRPr="001D301F" w:rsidRDefault="001D301F" w:rsidP="001D301F">
      <w:pPr>
        <w:shd w:val="clear" w:color="auto" w:fill="FFFFFF"/>
        <w:spacing w:after="192" w:line="336" w:lineRule="atLeast"/>
        <w:rPr>
          <w:rFonts w:ascii="Arial" w:eastAsia="Times New Roman" w:hAnsi="Arial" w:cs="Arial"/>
          <w:color w:val="444444"/>
          <w:sz w:val="21"/>
          <w:szCs w:val="21"/>
          <w:lang w:val="en-US"/>
        </w:rPr>
      </w:pPr>
      <w:r w:rsidRPr="001D301F">
        <w:rPr>
          <w:rFonts w:ascii="Arial" w:eastAsia="Times New Roman" w:hAnsi="Arial" w:cs="Arial"/>
          <w:b/>
          <w:bCs/>
          <w:color w:val="444444"/>
          <w:sz w:val="21"/>
          <w:szCs w:val="21"/>
          <w:lang w:val="en-US"/>
        </w:rPr>
        <w:t>Conference speakers</w:t>
      </w:r>
    </w:p>
    <w:p w14:paraId="1956218A" w14:textId="77777777" w:rsidR="001D301F" w:rsidRDefault="001D301F" w:rsidP="001D301F">
      <w:pPr>
        <w:shd w:val="clear" w:color="auto" w:fill="FFFFFF"/>
        <w:spacing w:after="192" w:line="336" w:lineRule="atLeast"/>
        <w:rPr>
          <w:rFonts w:ascii="Arial" w:eastAsia="Times New Roman" w:hAnsi="Arial" w:cs="Arial"/>
          <w:color w:val="444444"/>
          <w:sz w:val="21"/>
          <w:szCs w:val="21"/>
          <w:lang w:val="en-US"/>
        </w:rPr>
      </w:pPr>
      <w:r w:rsidRPr="001D301F">
        <w:rPr>
          <w:rFonts w:ascii="Arial" w:eastAsia="Times New Roman" w:hAnsi="Arial" w:cs="Arial"/>
          <w:color w:val="444444"/>
          <w:sz w:val="21"/>
          <w:szCs w:val="21"/>
          <w:lang w:val="en-US"/>
        </w:rPr>
        <w:t>The conference begins with an opening address</w:t>
      </w:r>
      <w:r w:rsidR="008A789C">
        <w:rPr>
          <w:rFonts w:ascii="Arial" w:eastAsia="Times New Roman" w:hAnsi="Arial" w:cs="Arial"/>
          <w:color w:val="444444"/>
          <w:sz w:val="21"/>
          <w:szCs w:val="21"/>
          <w:lang w:val="en-US"/>
        </w:rPr>
        <w:t xml:space="preserve"> from</w:t>
      </w:r>
      <w:r w:rsidRPr="001D301F">
        <w:rPr>
          <w:rFonts w:ascii="Arial" w:eastAsia="Times New Roman" w:hAnsi="Arial" w:cs="Arial"/>
          <w:color w:val="444444"/>
          <w:sz w:val="21"/>
          <w:szCs w:val="21"/>
          <w:lang w:val="en-US"/>
        </w:rPr>
        <w:t xml:space="preserve"> </w:t>
      </w:r>
      <w:proofErr w:type="spellStart"/>
      <w:r w:rsidR="008A789C" w:rsidRPr="006174D5">
        <w:rPr>
          <w:rFonts w:ascii="Arial" w:eastAsia="Times New Roman" w:hAnsi="Arial" w:cs="Arial"/>
          <w:b/>
          <w:color w:val="444444"/>
          <w:sz w:val="21"/>
          <w:szCs w:val="21"/>
          <w:lang w:val="en-US"/>
        </w:rPr>
        <w:t>Ms</w:t>
      </w:r>
      <w:proofErr w:type="spellEnd"/>
      <w:r w:rsidR="008A789C" w:rsidRPr="006174D5">
        <w:rPr>
          <w:rFonts w:ascii="Arial" w:eastAsia="Times New Roman" w:hAnsi="Arial" w:cs="Arial"/>
          <w:b/>
          <w:color w:val="444444"/>
          <w:sz w:val="21"/>
          <w:szCs w:val="21"/>
          <w:lang w:val="en-US"/>
        </w:rPr>
        <w:t xml:space="preserve"> Justice Mary Laffoy</w:t>
      </w:r>
      <w:r w:rsidRPr="001D301F">
        <w:rPr>
          <w:rFonts w:ascii="Arial" w:eastAsia="Times New Roman" w:hAnsi="Arial" w:cs="Arial"/>
          <w:b/>
          <w:bCs/>
          <w:color w:val="444444"/>
          <w:sz w:val="21"/>
          <w:szCs w:val="21"/>
          <w:lang w:val="en-US"/>
        </w:rPr>
        <w:t>,</w:t>
      </w:r>
      <w:r w:rsidRPr="001D301F">
        <w:rPr>
          <w:rFonts w:ascii="Arial" w:eastAsia="Times New Roman" w:hAnsi="Arial" w:cs="Arial"/>
          <w:color w:val="444444"/>
          <w:sz w:val="21"/>
          <w:szCs w:val="21"/>
          <w:lang w:val="en-US"/>
        </w:rPr>
        <w:t> President of the Law Reform Commission. </w:t>
      </w:r>
    </w:p>
    <w:p w14:paraId="1851656E" w14:textId="77777777" w:rsidR="00203977" w:rsidRPr="001D301F" w:rsidRDefault="00203977" w:rsidP="001D301F">
      <w:pPr>
        <w:shd w:val="clear" w:color="auto" w:fill="FFFFFF"/>
        <w:spacing w:after="192" w:line="336" w:lineRule="atLeast"/>
        <w:rPr>
          <w:rFonts w:ascii="Arial" w:eastAsia="Times New Roman" w:hAnsi="Arial" w:cs="Arial"/>
          <w:color w:val="444444"/>
          <w:sz w:val="21"/>
          <w:szCs w:val="21"/>
          <w:lang w:val="en-US"/>
        </w:rPr>
      </w:pPr>
      <w:r>
        <w:rPr>
          <w:rFonts w:ascii="Arial" w:eastAsia="Times New Roman" w:hAnsi="Arial" w:cs="Arial"/>
          <w:color w:val="444444"/>
          <w:sz w:val="21"/>
          <w:szCs w:val="21"/>
          <w:lang w:val="en-US"/>
        </w:rPr>
        <w:t xml:space="preserve">There will then follow a keynote address by </w:t>
      </w:r>
      <w:r w:rsidRPr="00203977">
        <w:rPr>
          <w:rFonts w:ascii="Arial" w:eastAsia="Times New Roman" w:hAnsi="Arial" w:cs="Arial"/>
          <w:b/>
          <w:color w:val="444444"/>
          <w:sz w:val="21"/>
          <w:szCs w:val="21"/>
          <w:lang w:val="en-US"/>
        </w:rPr>
        <w:t>Advocate General Gerard Hogan</w:t>
      </w:r>
      <w:r w:rsidRPr="00203977">
        <w:rPr>
          <w:rFonts w:ascii="Arial" w:eastAsia="Times New Roman" w:hAnsi="Arial" w:cs="Arial"/>
          <w:color w:val="444444"/>
          <w:sz w:val="21"/>
          <w:szCs w:val="21"/>
          <w:lang w:val="en-US"/>
        </w:rPr>
        <w:t>, Court o</w:t>
      </w:r>
      <w:r>
        <w:rPr>
          <w:rFonts w:ascii="Arial" w:eastAsia="Times New Roman" w:hAnsi="Arial" w:cs="Arial"/>
          <w:color w:val="444444"/>
          <w:sz w:val="21"/>
          <w:szCs w:val="21"/>
          <w:lang w:val="en-US"/>
        </w:rPr>
        <w:t>f Justice of the European Union, on the theme:</w:t>
      </w:r>
      <w:r w:rsidRPr="00203977">
        <w:rPr>
          <w:rFonts w:ascii="Arial" w:eastAsia="Times New Roman" w:hAnsi="Arial" w:cs="Arial"/>
          <w:color w:val="444444"/>
          <w:sz w:val="21"/>
          <w:szCs w:val="21"/>
          <w:lang w:val="en-US"/>
        </w:rPr>
        <w:t xml:space="preserve"> “How Will </w:t>
      </w:r>
      <w:proofErr w:type="spellStart"/>
      <w:r w:rsidRPr="00203977">
        <w:rPr>
          <w:rFonts w:ascii="Arial" w:eastAsia="Times New Roman" w:hAnsi="Arial" w:cs="Arial"/>
          <w:color w:val="444444"/>
          <w:sz w:val="21"/>
          <w:szCs w:val="21"/>
          <w:lang w:val="en-US"/>
        </w:rPr>
        <w:t>Brexit</w:t>
      </w:r>
      <w:proofErr w:type="spellEnd"/>
      <w:r w:rsidRPr="00203977">
        <w:rPr>
          <w:rFonts w:ascii="Arial" w:eastAsia="Times New Roman" w:hAnsi="Arial" w:cs="Arial"/>
          <w:color w:val="444444"/>
          <w:sz w:val="21"/>
          <w:szCs w:val="21"/>
          <w:lang w:val="en-US"/>
        </w:rPr>
        <w:t xml:space="preserve"> Affect the Common Law of Ireland?”</w:t>
      </w:r>
    </w:p>
    <w:p w14:paraId="05ACEC94" w14:textId="77777777" w:rsidR="001D301F" w:rsidRPr="001D301F" w:rsidRDefault="001D301F" w:rsidP="001D301F">
      <w:pPr>
        <w:shd w:val="clear" w:color="auto" w:fill="FFFFFF"/>
        <w:spacing w:after="192" w:line="336" w:lineRule="atLeast"/>
        <w:rPr>
          <w:rFonts w:ascii="Arial" w:eastAsia="Times New Roman" w:hAnsi="Arial" w:cs="Arial"/>
          <w:color w:val="444444"/>
          <w:sz w:val="21"/>
          <w:szCs w:val="21"/>
          <w:lang w:val="en-US"/>
        </w:rPr>
      </w:pPr>
      <w:r w:rsidRPr="001D301F">
        <w:rPr>
          <w:rFonts w:ascii="Arial" w:eastAsia="Times New Roman" w:hAnsi="Arial" w:cs="Arial"/>
          <w:color w:val="444444"/>
          <w:sz w:val="21"/>
          <w:szCs w:val="21"/>
          <w:lang w:val="en-US"/>
        </w:rPr>
        <w:t xml:space="preserve">The first session of the conference is on </w:t>
      </w:r>
      <w:r w:rsidR="008A789C">
        <w:rPr>
          <w:rFonts w:ascii="Arial" w:eastAsia="Times New Roman" w:hAnsi="Arial" w:cs="Arial"/>
          <w:color w:val="444444"/>
          <w:sz w:val="21"/>
          <w:szCs w:val="21"/>
          <w:lang w:val="en-US"/>
        </w:rPr>
        <w:t>Law Reform in Post-</w:t>
      </w:r>
      <w:proofErr w:type="spellStart"/>
      <w:r w:rsidR="008A789C">
        <w:rPr>
          <w:rFonts w:ascii="Arial" w:eastAsia="Times New Roman" w:hAnsi="Arial" w:cs="Arial"/>
          <w:color w:val="444444"/>
          <w:sz w:val="21"/>
          <w:szCs w:val="21"/>
          <w:lang w:val="en-US"/>
        </w:rPr>
        <w:t>Brexit</w:t>
      </w:r>
      <w:proofErr w:type="spellEnd"/>
      <w:r w:rsidR="008A789C">
        <w:rPr>
          <w:rFonts w:ascii="Arial" w:eastAsia="Times New Roman" w:hAnsi="Arial" w:cs="Arial"/>
          <w:color w:val="444444"/>
          <w:sz w:val="21"/>
          <w:szCs w:val="21"/>
          <w:lang w:val="en-US"/>
        </w:rPr>
        <w:t xml:space="preserve"> Ireland and Europe</w:t>
      </w:r>
      <w:r w:rsidRPr="001D301F">
        <w:rPr>
          <w:rFonts w:ascii="Arial" w:eastAsia="Times New Roman" w:hAnsi="Arial" w:cs="Arial"/>
          <w:color w:val="444444"/>
          <w:sz w:val="21"/>
          <w:szCs w:val="21"/>
          <w:lang w:val="en-US"/>
        </w:rPr>
        <w:t xml:space="preserve">. The </w:t>
      </w:r>
      <w:r w:rsidR="008A789C">
        <w:rPr>
          <w:rFonts w:ascii="Arial" w:eastAsia="Times New Roman" w:hAnsi="Arial" w:cs="Arial"/>
          <w:color w:val="444444"/>
          <w:sz w:val="21"/>
          <w:szCs w:val="21"/>
          <w:lang w:val="en-US"/>
        </w:rPr>
        <w:t>first</w:t>
      </w:r>
      <w:r w:rsidRPr="001D301F">
        <w:rPr>
          <w:rFonts w:ascii="Arial" w:eastAsia="Times New Roman" w:hAnsi="Arial" w:cs="Arial"/>
          <w:color w:val="444444"/>
          <w:sz w:val="21"/>
          <w:szCs w:val="21"/>
          <w:lang w:val="en-US"/>
        </w:rPr>
        <w:t xml:space="preserve"> speaker at this session is </w:t>
      </w:r>
      <w:r w:rsidR="008A789C" w:rsidRPr="008A789C">
        <w:rPr>
          <w:rFonts w:ascii="Arial" w:eastAsia="Times New Roman" w:hAnsi="Arial" w:cs="Arial"/>
          <w:b/>
          <w:bCs/>
          <w:color w:val="444444"/>
          <w:sz w:val="21"/>
          <w:szCs w:val="21"/>
          <w:lang w:val="en-US"/>
        </w:rPr>
        <w:t xml:space="preserve">Patrick Leonard, SC, </w:t>
      </w:r>
      <w:proofErr w:type="gramStart"/>
      <w:r w:rsidR="008A789C" w:rsidRPr="008A789C">
        <w:rPr>
          <w:rFonts w:ascii="Arial" w:eastAsia="Times New Roman" w:hAnsi="Arial" w:cs="Arial"/>
          <w:bCs/>
          <w:color w:val="444444"/>
          <w:sz w:val="21"/>
          <w:szCs w:val="21"/>
          <w:lang w:val="en-US"/>
        </w:rPr>
        <w:t>Bar</w:t>
      </w:r>
      <w:proofErr w:type="gramEnd"/>
      <w:r w:rsidR="008A789C" w:rsidRPr="008A789C">
        <w:rPr>
          <w:rFonts w:ascii="Arial" w:eastAsia="Times New Roman" w:hAnsi="Arial" w:cs="Arial"/>
          <w:bCs/>
          <w:color w:val="444444"/>
          <w:sz w:val="21"/>
          <w:szCs w:val="21"/>
          <w:lang w:val="en-US"/>
        </w:rPr>
        <w:t xml:space="preserve"> of Ireland</w:t>
      </w:r>
      <w:r w:rsidR="008A789C">
        <w:rPr>
          <w:rFonts w:ascii="Arial" w:eastAsia="Times New Roman" w:hAnsi="Arial" w:cs="Arial"/>
          <w:color w:val="444444"/>
          <w:sz w:val="21"/>
          <w:szCs w:val="21"/>
          <w:lang w:val="en-US"/>
        </w:rPr>
        <w:t xml:space="preserve">. This will be followed by presentations by </w:t>
      </w:r>
      <w:r w:rsidR="008A789C" w:rsidRPr="008A789C">
        <w:rPr>
          <w:rFonts w:ascii="Arial" w:eastAsia="Times New Roman" w:hAnsi="Arial" w:cs="Arial"/>
          <w:b/>
          <w:color w:val="444444"/>
          <w:sz w:val="21"/>
          <w:szCs w:val="21"/>
          <w:lang w:val="en-US"/>
        </w:rPr>
        <w:t>Professor Blanaid Clarke</w:t>
      </w:r>
      <w:r w:rsidR="008A789C" w:rsidRPr="008A789C">
        <w:rPr>
          <w:rFonts w:ascii="Arial" w:eastAsia="Times New Roman" w:hAnsi="Arial" w:cs="Arial"/>
          <w:color w:val="444444"/>
          <w:sz w:val="21"/>
          <w:szCs w:val="21"/>
          <w:lang w:val="en-US"/>
        </w:rPr>
        <w:t>, McCann FitzGerald Chair in Corporate Law, Trinity College Dublin, the University of Dublin</w:t>
      </w:r>
      <w:r w:rsidR="008A789C">
        <w:rPr>
          <w:rFonts w:ascii="Arial" w:eastAsia="Times New Roman" w:hAnsi="Arial" w:cs="Arial"/>
          <w:b/>
          <w:bCs/>
          <w:color w:val="444444"/>
          <w:sz w:val="21"/>
          <w:szCs w:val="21"/>
          <w:lang w:val="en-US"/>
        </w:rPr>
        <w:t xml:space="preserve">, </w:t>
      </w:r>
      <w:r w:rsidR="008A789C" w:rsidRPr="008A789C">
        <w:rPr>
          <w:rFonts w:ascii="Arial" w:eastAsia="Times New Roman" w:hAnsi="Arial" w:cs="Arial"/>
          <w:bCs/>
          <w:color w:val="444444"/>
          <w:sz w:val="21"/>
          <w:szCs w:val="21"/>
          <w:lang w:val="en-US"/>
        </w:rPr>
        <w:t>and</w:t>
      </w:r>
      <w:r w:rsidR="008A789C">
        <w:rPr>
          <w:rFonts w:ascii="Arial" w:eastAsia="Times New Roman" w:hAnsi="Arial" w:cs="Arial"/>
          <w:b/>
          <w:bCs/>
          <w:color w:val="444444"/>
          <w:sz w:val="21"/>
          <w:szCs w:val="21"/>
          <w:lang w:val="en-US"/>
        </w:rPr>
        <w:t xml:space="preserve"> </w:t>
      </w:r>
      <w:r w:rsidR="008A789C" w:rsidRPr="008A789C">
        <w:rPr>
          <w:rFonts w:ascii="Arial" w:eastAsia="Times New Roman" w:hAnsi="Arial" w:cs="Arial"/>
          <w:b/>
          <w:bCs/>
          <w:color w:val="444444"/>
          <w:sz w:val="21"/>
          <w:szCs w:val="21"/>
          <w:lang w:val="en-US"/>
        </w:rPr>
        <w:t>Professor Federico Fabbrini</w:t>
      </w:r>
      <w:r w:rsidR="008A789C" w:rsidRPr="008A789C">
        <w:rPr>
          <w:rFonts w:ascii="Arial" w:eastAsia="Times New Roman" w:hAnsi="Arial" w:cs="Arial"/>
          <w:bCs/>
          <w:color w:val="444444"/>
          <w:sz w:val="21"/>
          <w:szCs w:val="21"/>
          <w:lang w:val="en-US"/>
        </w:rPr>
        <w:t xml:space="preserve">, Full Professor of EU Law, School of Law &amp; Government, Dublin City University, and Director, DCU </w:t>
      </w:r>
      <w:proofErr w:type="spellStart"/>
      <w:r w:rsidR="008A789C" w:rsidRPr="008A789C">
        <w:rPr>
          <w:rFonts w:ascii="Arial" w:eastAsia="Times New Roman" w:hAnsi="Arial" w:cs="Arial"/>
          <w:bCs/>
          <w:color w:val="444444"/>
          <w:sz w:val="21"/>
          <w:szCs w:val="21"/>
          <w:lang w:val="en-US"/>
        </w:rPr>
        <w:t>Brexit</w:t>
      </w:r>
      <w:proofErr w:type="spellEnd"/>
      <w:r w:rsidR="008A789C" w:rsidRPr="008A789C">
        <w:rPr>
          <w:rFonts w:ascii="Arial" w:eastAsia="Times New Roman" w:hAnsi="Arial" w:cs="Arial"/>
          <w:bCs/>
          <w:color w:val="444444"/>
          <w:sz w:val="21"/>
          <w:szCs w:val="21"/>
          <w:lang w:val="en-US"/>
        </w:rPr>
        <w:t xml:space="preserve"> Institute</w:t>
      </w:r>
      <w:r w:rsidR="008A789C">
        <w:rPr>
          <w:rFonts w:ascii="Arial" w:eastAsia="Times New Roman" w:hAnsi="Arial" w:cs="Arial"/>
          <w:bCs/>
          <w:color w:val="444444"/>
          <w:sz w:val="21"/>
          <w:szCs w:val="21"/>
          <w:lang w:val="en-US"/>
        </w:rPr>
        <w:t>.</w:t>
      </w:r>
    </w:p>
    <w:p w14:paraId="55FCA568" w14:textId="77777777" w:rsidR="001D301F" w:rsidRPr="001D301F" w:rsidRDefault="001D301F" w:rsidP="001D301F">
      <w:pPr>
        <w:shd w:val="clear" w:color="auto" w:fill="FFFFFF"/>
        <w:spacing w:after="192" w:line="336" w:lineRule="atLeast"/>
        <w:rPr>
          <w:rFonts w:ascii="Arial" w:eastAsia="Times New Roman" w:hAnsi="Arial" w:cs="Arial"/>
          <w:color w:val="444444"/>
          <w:sz w:val="21"/>
          <w:szCs w:val="21"/>
          <w:lang w:val="en-US"/>
        </w:rPr>
      </w:pPr>
      <w:r w:rsidRPr="001D301F">
        <w:rPr>
          <w:rFonts w:ascii="Arial" w:eastAsia="Times New Roman" w:hAnsi="Arial" w:cs="Arial"/>
          <w:color w:val="444444"/>
          <w:sz w:val="21"/>
          <w:szCs w:val="21"/>
          <w:lang w:val="en-US"/>
        </w:rPr>
        <w:lastRenderedPageBreak/>
        <w:t xml:space="preserve">The second session of the conference in on </w:t>
      </w:r>
      <w:r w:rsidR="008A789C">
        <w:rPr>
          <w:rFonts w:ascii="Arial" w:eastAsia="Times New Roman" w:hAnsi="Arial" w:cs="Arial"/>
          <w:color w:val="444444"/>
          <w:sz w:val="21"/>
          <w:szCs w:val="21"/>
          <w:lang w:val="en-US"/>
        </w:rPr>
        <w:t>Regulatory Issues and Legal Practice</w:t>
      </w:r>
      <w:r w:rsidRPr="001D301F">
        <w:rPr>
          <w:rFonts w:ascii="Arial" w:eastAsia="Times New Roman" w:hAnsi="Arial" w:cs="Arial"/>
          <w:color w:val="444444"/>
          <w:sz w:val="21"/>
          <w:szCs w:val="21"/>
          <w:lang w:val="en-US"/>
        </w:rPr>
        <w:t xml:space="preserve">. </w:t>
      </w:r>
      <w:r w:rsidR="008A789C" w:rsidRPr="001D301F">
        <w:rPr>
          <w:rFonts w:ascii="Arial" w:eastAsia="Times New Roman" w:hAnsi="Arial" w:cs="Arial"/>
          <w:color w:val="444444"/>
          <w:sz w:val="21"/>
          <w:szCs w:val="21"/>
          <w:lang w:val="en-US"/>
        </w:rPr>
        <w:t xml:space="preserve">The </w:t>
      </w:r>
      <w:r w:rsidR="008A789C">
        <w:rPr>
          <w:rFonts w:ascii="Arial" w:eastAsia="Times New Roman" w:hAnsi="Arial" w:cs="Arial"/>
          <w:color w:val="444444"/>
          <w:sz w:val="21"/>
          <w:szCs w:val="21"/>
          <w:lang w:val="en-US"/>
        </w:rPr>
        <w:t>first</w:t>
      </w:r>
      <w:r w:rsidR="008A789C" w:rsidRPr="001D301F">
        <w:rPr>
          <w:rFonts w:ascii="Arial" w:eastAsia="Times New Roman" w:hAnsi="Arial" w:cs="Arial"/>
          <w:color w:val="444444"/>
          <w:sz w:val="21"/>
          <w:szCs w:val="21"/>
          <w:lang w:val="en-US"/>
        </w:rPr>
        <w:t xml:space="preserve"> speaker at this session is </w:t>
      </w:r>
      <w:r w:rsidR="008A789C" w:rsidRPr="008A789C">
        <w:rPr>
          <w:rFonts w:ascii="Arial" w:eastAsia="Times New Roman" w:hAnsi="Arial" w:cs="Arial"/>
          <w:b/>
          <w:bCs/>
          <w:i/>
          <w:color w:val="444444"/>
          <w:sz w:val="21"/>
          <w:szCs w:val="21"/>
          <w:lang w:val="en-US"/>
        </w:rPr>
        <w:t>Ken Murphy</w:t>
      </w:r>
      <w:r w:rsidR="008A789C" w:rsidRPr="008A789C">
        <w:rPr>
          <w:rFonts w:ascii="Arial" w:eastAsia="Times New Roman" w:hAnsi="Arial" w:cs="Arial"/>
          <w:bCs/>
          <w:i/>
          <w:color w:val="444444"/>
          <w:sz w:val="21"/>
          <w:szCs w:val="21"/>
          <w:lang w:val="en-US"/>
        </w:rPr>
        <w:t>,</w:t>
      </w:r>
      <w:r w:rsidR="008A789C" w:rsidRPr="008A789C">
        <w:rPr>
          <w:rFonts w:ascii="Arial" w:eastAsia="Times New Roman" w:hAnsi="Arial" w:cs="Arial"/>
          <w:b/>
          <w:bCs/>
          <w:i/>
          <w:color w:val="444444"/>
          <w:sz w:val="21"/>
          <w:szCs w:val="21"/>
          <w:lang w:val="en-US"/>
        </w:rPr>
        <w:t xml:space="preserve"> </w:t>
      </w:r>
      <w:r w:rsidR="008A789C">
        <w:rPr>
          <w:rFonts w:ascii="Arial" w:eastAsia="Times New Roman" w:hAnsi="Arial" w:cs="Arial"/>
          <w:bCs/>
          <w:color w:val="444444"/>
          <w:sz w:val="21"/>
          <w:szCs w:val="21"/>
          <w:lang w:val="en-US"/>
        </w:rPr>
        <w:t>Director General of the</w:t>
      </w:r>
      <w:r w:rsidR="008A789C" w:rsidRPr="008A789C">
        <w:rPr>
          <w:rFonts w:ascii="Arial" w:eastAsia="Times New Roman" w:hAnsi="Arial" w:cs="Arial"/>
          <w:bCs/>
          <w:color w:val="444444"/>
          <w:sz w:val="21"/>
          <w:szCs w:val="21"/>
          <w:lang w:val="en-US"/>
        </w:rPr>
        <w:t xml:space="preserve"> Law Society of Ireland</w:t>
      </w:r>
      <w:r w:rsidR="008A789C">
        <w:rPr>
          <w:rFonts w:ascii="Arial" w:eastAsia="Times New Roman" w:hAnsi="Arial" w:cs="Arial"/>
          <w:color w:val="444444"/>
          <w:sz w:val="21"/>
          <w:szCs w:val="21"/>
          <w:lang w:val="en-US"/>
        </w:rPr>
        <w:t xml:space="preserve">. This will be followed by presentations by </w:t>
      </w:r>
      <w:r w:rsidR="008A789C" w:rsidRPr="008A789C">
        <w:rPr>
          <w:rFonts w:ascii="Arial" w:eastAsia="Times New Roman" w:hAnsi="Arial" w:cs="Arial"/>
          <w:b/>
          <w:color w:val="444444"/>
          <w:sz w:val="21"/>
          <w:szCs w:val="21"/>
          <w:lang w:val="en-US"/>
        </w:rPr>
        <w:t>Maree Gallagher</w:t>
      </w:r>
      <w:r w:rsidR="008A789C" w:rsidRPr="008A789C">
        <w:rPr>
          <w:rFonts w:ascii="Arial" w:eastAsia="Times New Roman" w:hAnsi="Arial" w:cs="Arial"/>
          <w:color w:val="444444"/>
          <w:sz w:val="21"/>
          <w:szCs w:val="21"/>
          <w:lang w:val="en-US"/>
        </w:rPr>
        <w:t>, Solicitor, Covington and Burling</w:t>
      </w:r>
      <w:r w:rsidR="008A789C">
        <w:rPr>
          <w:rFonts w:ascii="Arial" w:eastAsia="Times New Roman" w:hAnsi="Arial" w:cs="Arial"/>
          <w:b/>
          <w:bCs/>
          <w:color w:val="444444"/>
          <w:sz w:val="21"/>
          <w:szCs w:val="21"/>
          <w:lang w:val="en-US"/>
        </w:rPr>
        <w:t xml:space="preserve">, </w:t>
      </w:r>
      <w:r w:rsidR="008A789C" w:rsidRPr="008A789C">
        <w:rPr>
          <w:rFonts w:ascii="Arial" w:eastAsia="Times New Roman" w:hAnsi="Arial" w:cs="Arial"/>
          <w:bCs/>
          <w:color w:val="444444"/>
          <w:sz w:val="21"/>
          <w:szCs w:val="21"/>
          <w:lang w:val="en-US"/>
        </w:rPr>
        <w:t>and</w:t>
      </w:r>
      <w:r w:rsidR="008A789C">
        <w:rPr>
          <w:rFonts w:ascii="Arial" w:eastAsia="Times New Roman" w:hAnsi="Arial" w:cs="Arial"/>
          <w:b/>
          <w:bCs/>
          <w:color w:val="444444"/>
          <w:sz w:val="21"/>
          <w:szCs w:val="21"/>
          <w:lang w:val="en-US"/>
        </w:rPr>
        <w:t xml:space="preserve"> </w:t>
      </w:r>
      <w:r w:rsidR="008A789C" w:rsidRPr="008A789C">
        <w:rPr>
          <w:rFonts w:ascii="Arial" w:eastAsia="Times New Roman" w:hAnsi="Arial" w:cs="Arial"/>
          <w:b/>
          <w:bCs/>
          <w:color w:val="444444"/>
          <w:sz w:val="21"/>
          <w:szCs w:val="21"/>
          <w:lang w:val="en-US"/>
        </w:rPr>
        <w:t xml:space="preserve">Professor Christopher </w:t>
      </w:r>
      <w:proofErr w:type="spellStart"/>
      <w:r w:rsidR="008A789C" w:rsidRPr="008A789C">
        <w:rPr>
          <w:rFonts w:ascii="Arial" w:eastAsia="Times New Roman" w:hAnsi="Arial" w:cs="Arial"/>
          <w:b/>
          <w:bCs/>
          <w:color w:val="444444"/>
          <w:sz w:val="21"/>
          <w:szCs w:val="21"/>
          <w:lang w:val="en-US"/>
        </w:rPr>
        <w:t>McCrudden</w:t>
      </w:r>
      <w:proofErr w:type="spellEnd"/>
      <w:r w:rsidR="008A789C" w:rsidRPr="008A789C">
        <w:rPr>
          <w:rFonts w:ascii="Arial" w:eastAsia="Times New Roman" w:hAnsi="Arial" w:cs="Arial"/>
          <w:bCs/>
          <w:color w:val="444444"/>
          <w:sz w:val="21"/>
          <w:szCs w:val="21"/>
          <w:lang w:val="en-US"/>
        </w:rPr>
        <w:t>, Professor of Human Rights and Equality Law, Queen’s University Belfast</w:t>
      </w:r>
      <w:r w:rsidR="008A789C">
        <w:rPr>
          <w:rFonts w:ascii="Arial" w:eastAsia="Times New Roman" w:hAnsi="Arial" w:cs="Arial"/>
          <w:bCs/>
          <w:color w:val="444444"/>
          <w:sz w:val="21"/>
          <w:szCs w:val="21"/>
          <w:lang w:val="en-US"/>
        </w:rPr>
        <w:t>.</w:t>
      </w:r>
    </w:p>
    <w:p w14:paraId="58627719" w14:textId="77777777" w:rsidR="001D301F" w:rsidRPr="001D301F" w:rsidRDefault="008A789C" w:rsidP="001D301F">
      <w:pPr>
        <w:shd w:val="clear" w:color="auto" w:fill="FFFFFF"/>
        <w:spacing w:after="192" w:line="336" w:lineRule="atLeast"/>
        <w:rPr>
          <w:rFonts w:ascii="Arial" w:eastAsia="Times New Roman" w:hAnsi="Arial" w:cs="Arial"/>
          <w:color w:val="444444"/>
          <w:sz w:val="21"/>
          <w:szCs w:val="21"/>
          <w:lang w:val="en-US"/>
        </w:rPr>
      </w:pPr>
      <w:r>
        <w:rPr>
          <w:rFonts w:ascii="Arial" w:eastAsia="Times New Roman" w:hAnsi="Arial" w:cs="Arial"/>
          <w:color w:val="444444"/>
          <w:sz w:val="21"/>
          <w:szCs w:val="21"/>
          <w:lang w:val="en-US"/>
        </w:rPr>
        <w:t>The sessions will be followed by contributions and comments from delegates to the p</w:t>
      </w:r>
      <w:r w:rsidRPr="008A789C">
        <w:rPr>
          <w:rFonts w:ascii="Arial" w:eastAsia="Times New Roman" w:hAnsi="Arial" w:cs="Arial"/>
          <w:color w:val="444444"/>
          <w:sz w:val="21"/>
          <w:szCs w:val="21"/>
          <w:lang w:val="en-US"/>
        </w:rPr>
        <w:t xml:space="preserve">anel, </w:t>
      </w:r>
      <w:r>
        <w:rPr>
          <w:rFonts w:ascii="Arial" w:eastAsia="Times New Roman" w:hAnsi="Arial" w:cs="Arial"/>
          <w:color w:val="444444"/>
          <w:sz w:val="21"/>
          <w:szCs w:val="21"/>
          <w:lang w:val="en-US"/>
        </w:rPr>
        <w:t>as well as a question and answer session.</w:t>
      </w:r>
    </w:p>
    <w:p w14:paraId="547FDEA3" w14:textId="77777777" w:rsidR="001D301F" w:rsidRPr="001D301F" w:rsidRDefault="001D301F" w:rsidP="001D301F">
      <w:pPr>
        <w:shd w:val="clear" w:color="auto" w:fill="FFFFFF"/>
        <w:spacing w:after="192" w:line="336" w:lineRule="atLeast"/>
        <w:rPr>
          <w:rFonts w:ascii="Arial" w:eastAsia="Times New Roman" w:hAnsi="Arial" w:cs="Arial"/>
          <w:color w:val="444444"/>
          <w:sz w:val="21"/>
          <w:szCs w:val="21"/>
          <w:lang w:val="en-US"/>
        </w:rPr>
      </w:pPr>
      <w:proofErr w:type="gramStart"/>
      <w:r w:rsidRPr="001D301F">
        <w:rPr>
          <w:rFonts w:ascii="Arial" w:eastAsia="Times New Roman" w:hAnsi="Arial" w:cs="Arial"/>
          <w:color w:val="444444"/>
          <w:sz w:val="21"/>
          <w:szCs w:val="21"/>
          <w:lang w:val="en-US"/>
        </w:rPr>
        <w:t xml:space="preserve">The conference </w:t>
      </w:r>
      <w:r w:rsidR="008A789C">
        <w:rPr>
          <w:rFonts w:ascii="Arial" w:eastAsia="Times New Roman" w:hAnsi="Arial" w:cs="Arial"/>
          <w:color w:val="444444"/>
          <w:sz w:val="21"/>
          <w:szCs w:val="21"/>
          <w:lang w:val="en-US"/>
        </w:rPr>
        <w:t>will be attended by approximately 140</w:t>
      </w:r>
      <w:r w:rsidRPr="001D301F">
        <w:rPr>
          <w:rFonts w:ascii="Arial" w:eastAsia="Times New Roman" w:hAnsi="Arial" w:cs="Arial"/>
          <w:color w:val="444444"/>
          <w:sz w:val="21"/>
          <w:szCs w:val="21"/>
          <w:lang w:val="en-US"/>
        </w:rPr>
        <w:t xml:space="preserve"> delegates from a wide section of public bodies, including Government Departments</w:t>
      </w:r>
      <w:r w:rsidR="00203977">
        <w:rPr>
          <w:rFonts w:ascii="Arial" w:eastAsia="Times New Roman" w:hAnsi="Arial" w:cs="Arial"/>
          <w:color w:val="444444"/>
          <w:sz w:val="21"/>
          <w:szCs w:val="21"/>
          <w:lang w:val="en-US"/>
        </w:rPr>
        <w:t xml:space="preserve"> and academia</w:t>
      </w:r>
      <w:r w:rsidRPr="001D301F">
        <w:rPr>
          <w:rFonts w:ascii="Arial" w:eastAsia="Times New Roman" w:hAnsi="Arial" w:cs="Arial"/>
          <w:color w:val="444444"/>
          <w:sz w:val="21"/>
          <w:szCs w:val="21"/>
          <w:lang w:val="en-US"/>
        </w:rPr>
        <w:t xml:space="preserve">, as well as delegates from private sector </w:t>
      </w:r>
      <w:proofErr w:type="spellStart"/>
      <w:r w:rsidRPr="001D301F">
        <w:rPr>
          <w:rFonts w:ascii="Arial" w:eastAsia="Times New Roman" w:hAnsi="Arial" w:cs="Arial"/>
          <w:color w:val="444444"/>
          <w:sz w:val="21"/>
          <w:szCs w:val="21"/>
          <w:lang w:val="en-US"/>
        </w:rPr>
        <w:t>organisations</w:t>
      </w:r>
      <w:proofErr w:type="spellEnd"/>
      <w:r w:rsidRPr="001D301F">
        <w:rPr>
          <w:rFonts w:ascii="Arial" w:eastAsia="Times New Roman" w:hAnsi="Arial" w:cs="Arial"/>
          <w:color w:val="444444"/>
          <w:sz w:val="21"/>
          <w:szCs w:val="21"/>
          <w:lang w:val="en-US"/>
        </w:rPr>
        <w:t xml:space="preserve"> with an interest in this area</w:t>
      </w:r>
      <w:proofErr w:type="gramEnd"/>
      <w:r w:rsidRPr="001D301F">
        <w:rPr>
          <w:rFonts w:ascii="Arial" w:eastAsia="Times New Roman" w:hAnsi="Arial" w:cs="Arial"/>
          <w:color w:val="444444"/>
          <w:sz w:val="21"/>
          <w:szCs w:val="21"/>
          <w:lang w:val="en-US"/>
        </w:rPr>
        <w:t>.</w:t>
      </w:r>
    </w:p>
    <w:p w14:paraId="488CE3EA" w14:textId="77777777" w:rsidR="001D301F" w:rsidRPr="001D301F" w:rsidRDefault="001D301F" w:rsidP="001D301F">
      <w:pPr>
        <w:shd w:val="clear" w:color="auto" w:fill="FFFFFF"/>
        <w:spacing w:after="192" w:line="336" w:lineRule="atLeast"/>
        <w:rPr>
          <w:rFonts w:ascii="Arial" w:eastAsia="Times New Roman" w:hAnsi="Arial" w:cs="Arial"/>
          <w:color w:val="444444"/>
          <w:sz w:val="21"/>
          <w:szCs w:val="21"/>
          <w:lang w:val="en-US"/>
        </w:rPr>
      </w:pPr>
      <w:r w:rsidRPr="001D301F">
        <w:rPr>
          <w:rFonts w:ascii="Arial" w:eastAsia="Times New Roman" w:hAnsi="Arial" w:cs="Arial"/>
          <w:color w:val="444444"/>
          <w:sz w:val="21"/>
          <w:szCs w:val="21"/>
          <w:lang w:val="en-US"/>
        </w:rPr>
        <w:t>Biographical notes for the conference speakers are attached as under.</w:t>
      </w:r>
    </w:p>
    <w:p w14:paraId="60105389" w14:textId="77777777" w:rsidR="001D301F" w:rsidRPr="001D301F" w:rsidRDefault="001D301F" w:rsidP="001D301F">
      <w:pPr>
        <w:shd w:val="clear" w:color="auto" w:fill="FFFFFF"/>
        <w:spacing w:after="192" w:line="336" w:lineRule="atLeast"/>
        <w:rPr>
          <w:rFonts w:ascii="Arial" w:eastAsia="Times New Roman" w:hAnsi="Arial" w:cs="Arial"/>
          <w:color w:val="444444"/>
          <w:sz w:val="21"/>
          <w:szCs w:val="21"/>
          <w:lang w:val="en-US"/>
        </w:rPr>
      </w:pPr>
      <w:r w:rsidRPr="001D301F">
        <w:rPr>
          <w:rFonts w:ascii="Arial" w:eastAsia="Times New Roman" w:hAnsi="Arial" w:cs="Arial"/>
          <w:b/>
          <w:bCs/>
          <w:i/>
          <w:iCs/>
          <w:color w:val="444444"/>
          <w:sz w:val="21"/>
          <w:szCs w:val="21"/>
          <w:lang w:val="en-US"/>
        </w:rPr>
        <w:t xml:space="preserve">For further information/interview with conference speakers or a Commission representative contact: Winifred McCourt, McCourt </w:t>
      </w:r>
      <w:proofErr w:type="gramStart"/>
      <w:r w:rsidRPr="001D301F">
        <w:rPr>
          <w:rFonts w:ascii="Arial" w:eastAsia="Times New Roman" w:hAnsi="Arial" w:cs="Arial"/>
          <w:b/>
          <w:bCs/>
          <w:i/>
          <w:iCs/>
          <w:color w:val="444444"/>
          <w:sz w:val="21"/>
          <w:szCs w:val="21"/>
          <w:lang w:val="en-US"/>
        </w:rPr>
        <w:t>CFL  T</w:t>
      </w:r>
      <w:proofErr w:type="gramEnd"/>
      <w:r w:rsidRPr="001D301F">
        <w:rPr>
          <w:rFonts w:ascii="Arial" w:eastAsia="Times New Roman" w:hAnsi="Arial" w:cs="Arial"/>
          <w:b/>
          <w:bCs/>
          <w:i/>
          <w:iCs/>
          <w:color w:val="444444"/>
          <w:sz w:val="21"/>
          <w:szCs w:val="21"/>
          <w:lang w:val="en-US"/>
        </w:rPr>
        <w:t>: 087-2446004</w:t>
      </w:r>
    </w:p>
    <w:p w14:paraId="6D618C34" w14:textId="77777777" w:rsidR="001D301F" w:rsidRPr="001D301F" w:rsidRDefault="001D301F" w:rsidP="001D301F">
      <w:pPr>
        <w:shd w:val="clear" w:color="auto" w:fill="FFFFFF"/>
        <w:spacing w:after="192" w:line="336" w:lineRule="atLeast"/>
        <w:rPr>
          <w:rFonts w:ascii="Arial" w:eastAsia="Times New Roman" w:hAnsi="Arial" w:cs="Arial"/>
          <w:color w:val="444444"/>
          <w:sz w:val="21"/>
          <w:szCs w:val="21"/>
          <w:lang w:val="en-US"/>
        </w:rPr>
      </w:pPr>
      <w:r w:rsidRPr="001D301F">
        <w:rPr>
          <w:rFonts w:ascii="Arial" w:eastAsia="Times New Roman" w:hAnsi="Arial" w:cs="Arial"/>
          <w:b/>
          <w:bCs/>
          <w:color w:val="444444"/>
          <w:sz w:val="21"/>
          <w:szCs w:val="21"/>
          <w:lang w:val="en-US"/>
        </w:rPr>
        <w:t>Background Notes for Editors</w:t>
      </w:r>
    </w:p>
    <w:p w14:paraId="524C9423" w14:textId="77777777" w:rsidR="00203977" w:rsidRDefault="001D301F" w:rsidP="001D301F">
      <w:pPr>
        <w:shd w:val="clear" w:color="auto" w:fill="FFFFFF"/>
        <w:spacing w:after="192" w:line="336" w:lineRule="atLeast"/>
        <w:rPr>
          <w:rFonts w:ascii="Arial" w:eastAsia="Times New Roman" w:hAnsi="Arial" w:cs="Arial"/>
          <w:color w:val="444444"/>
          <w:sz w:val="21"/>
          <w:szCs w:val="21"/>
          <w:lang w:val="en-US"/>
        </w:rPr>
      </w:pPr>
      <w:r w:rsidRPr="001D301F">
        <w:rPr>
          <w:rFonts w:ascii="Arial" w:eastAsia="Times New Roman" w:hAnsi="Arial" w:cs="Arial"/>
          <w:color w:val="444444"/>
          <w:sz w:val="21"/>
          <w:szCs w:val="21"/>
          <w:lang w:val="en-US"/>
        </w:rPr>
        <w:t>The Law Reform Commission is an independent statutory body whose main role is to keep the law under review and to make proposals for reform. To date, the Commission has published over 200 documents (Consultation Papers, Issues Papers and Reports) containing reform proposals. The majority of these proposals have influenced the drafting and content of reforming legislation</w:t>
      </w:r>
      <w:r w:rsidR="006174D5">
        <w:rPr>
          <w:rFonts w:ascii="Arial" w:eastAsia="Times New Roman" w:hAnsi="Arial" w:cs="Arial"/>
          <w:color w:val="444444"/>
          <w:sz w:val="21"/>
          <w:szCs w:val="21"/>
          <w:lang w:val="en-US"/>
        </w:rPr>
        <w:t>.</w:t>
      </w:r>
    </w:p>
    <w:p w14:paraId="5EDBD642" w14:textId="77777777" w:rsidR="001D301F" w:rsidRPr="001D301F" w:rsidRDefault="001D301F" w:rsidP="001D301F">
      <w:pPr>
        <w:shd w:val="clear" w:color="auto" w:fill="FFFFFF"/>
        <w:spacing w:after="192" w:line="336" w:lineRule="atLeast"/>
        <w:rPr>
          <w:rFonts w:ascii="Arial" w:eastAsia="Times New Roman" w:hAnsi="Arial" w:cs="Arial"/>
          <w:color w:val="444444"/>
          <w:sz w:val="21"/>
          <w:szCs w:val="21"/>
          <w:lang w:val="en-US"/>
        </w:rPr>
      </w:pPr>
      <w:r w:rsidRPr="001D301F">
        <w:rPr>
          <w:rFonts w:ascii="Arial" w:eastAsia="Times New Roman" w:hAnsi="Arial" w:cs="Arial"/>
          <w:color w:val="444444"/>
          <w:sz w:val="21"/>
          <w:szCs w:val="21"/>
          <w:lang w:val="en-US"/>
        </w:rPr>
        <w:t>Biographical Notes for the Conference Speakers</w:t>
      </w:r>
    </w:p>
    <w:p w14:paraId="32B7901F" w14:textId="77777777" w:rsidR="00203977" w:rsidRPr="00203977" w:rsidRDefault="00203977" w:rsidP="00203977">
      <w:pPr>
        <w:shd w:val="clear" w:color="auto" w:fill="FFFFFF"/>
        <w:spacing w:after="192" w:line="336" w:lineRule="atLeast"/>
        <w:rPr>
          <w:rFonts w:ascii="Arial" w:eastAsia="Times New Roman" w:hAnsi="Arial" w:cs="Arial"/>
          <w:b/>
          <w:color w:val="444444"/>
          <w:sz w:val="21"/>
          <w:szCs w:val="21"/>
          <w:lang w:val="en-US"/>
        </w:rPr>
      </w:pPr>
      <w:r w:rsidRPr="00203977">
        <w:rPr>
          <w:rFonts w:ascii="Arial" w:eastAsia="Times New Roman" w:hAnsi="Arial" w:cs="Arial"/>
          <w:noProof/>
          <w:color w:val="444444"/>
          <w:sz w:val="21"/>
          <w:szCs w:val="21"/>
          <w:lang w:val="en-US"/>
        </w:rPr>
        <w:drawing>
          <wp:anchor distT="0" distB="0" distL="114300" distR="114300" simplePos="0" relativeHeight="251659264" behindDoc="0" locked="0" layoutInCell="1" allowOverlap="1" wp14:anchorId="1ED91495" wp14:editId="08F76861">
            <wp:simplePos x="0" y="0"/>
            <wp:positionH relativeFrom="margin">
              <wp:align>left</wp:align>
            </wp:positionH>
            <wp:positionV relativeFrom="paragraph">
              <wp:posOffset>153670</wp:posOffset>
            </wp:positionV>
            <wp:extent cx="1041400" cy="1171575"/>
            <wp:effectExtent l="0" t="0" r="6350" b="9525"/>
            <wp:wrapSquare wrapText="bothSides"/>
            <wp:docPr id="2" name="Picture 2" descr="http://www.lawreform.ie/_fileUpload/Image/Ms_Justice_Mary_Laff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wreform.ie/_fileUpload/Image/Ms_Justice_Mary_Laffo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1400" cy="1171575"/>
                    </a:xfrm>
                    <a:prstGeom prst="rect">
                      <a:avLst/>
                    </a:prstGeom>
                    <a:noFill/>
                    <a:ln>
                      <a:noFill/>
                    </a:ln>
                  </pic:spPr>
                </pic:pic>
              </a:graphicData>
            </a:graphic>
          </wp:anchor>
        </w:drawing>
      </w:r>
    </w:p>
    <w:p w14:paraId="4720CF8D"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proofErr w:type="spellStart"/>
      <w:r w:rsidRPr="00203977">
        <w:rPr>
          <w:rFonts w:ascii="Arial" w:eastAsia="Times New Roman" w:hAnsi="Arial" w:cs="Arial"/>
          <w:b/>
          <w:color w:val="444444"/>
          <w:sz w:val="21"/>
          <w:szCs w:val="21"/>
          <w:lang w:val="en-US"/>
        </w:rPr>
        <w:t>Ms</w:t>
      </w:r>
      <w:proofErr w:type="spellEnd"/>
      <w:r w:rsidRPr="00203977">
        <w:rPr>
          <w:rFonts w:ascii="Arial" w:eastAsia="Times New Roman" w:hAnsi="Arial" w:cs="Arial"/>
          <w:b/>
          <w:color w:val="444444"/>
          <w:sz w:val="21"/>
          <w:szCs w:val="21"/>
          <w:lang w:val="en-US"/>
        </w:rPr>
        <w:t xml:space="preserve"> Justice Mary Laffoy</w:t>
      </w:r>
      <w:r w:rsidRPr="00203977">
        <w:rPr>
          <w:rFonts w:ascii="Arial" w:eastAsia="Times New Roman" w:hAnsi="Arial" w:cs="Arial"/>
          <w:color w:val="444444"/>
          <w:sz w:val="21"/>
          <w:szCs w:val="21"/>
          <w:lang w:val="en-US"/>
        </w:rPr>
        <w:t xml:space="preserve">, </w:t>
      </w:r>
      <w:r w:rsidRPr="00203977">
        <w:rPr>
          <w:rFonts w:ascii="Arial" w:eastAsia="Times New Roman" w:hAnsi="Arial" w:cs="Arial"/>
          <w:i/>
          <w:color w:val="444444"/>
          <w:sz w:val="21"/>
          <w:szCs w:val="21"/>
          <w:lang w:val="en-US"/>
        </w:rPr>
        <w:t>President of the Law Reform Commission</w:t>
      </w:r>
      <w:r w:rsidRPr="00203977">
        <w:rPr>
          <w:rFonts w:ascii="Arial" w:eastAsia="Times New Roman" w:hAnsi="Arial" w:cs="Arial"/>
          <w:color w:val="444444"/>
          <w:sz w:val="21"/>
          <w:szCs w:val="21"/>
          <w:lang w:val="en-US"/>
        </w:rPr>
        <w:t xml:space="preserve">, graduated from University College Dublin with a B.A. degree in 1968. Subsequently, between 1968 and 1971 she studied law at University College Dublin and at the </w:t>
      </w:r>
      <w:proofErr w:type="spellStart"/>
      <w:r w:rsidRPr="00203977">
        <w:rPr>
          <w:rFonts w:ascii="Arial" w:eastAsia="Times New Roman" w:hAnsi="Arial" w:cs="Arial"/>
          <w:color w:val="444444"/>
          <w:sz w:val="21"/>
          <w:szCs w:val="21"/>
          <w:lang w:val="en-US"/>
        </w:rPr>
        <w:t>Honourable</w:t>
      </w:r>
      <w:proofErr w:type="spellEnd"/>
      <w:r w:rsidRPr="00203977">
        <w:rPr>
          <w:rFonts w:ascii="Arial" w:eastAsia="Times New Roman" w:hAnsi="Arial" w:cs="Arial"/>
          <w:color w:val="444444"/>
          <w:sz w:val="21"/>
          <w:szCs w:val="21"/>
          <w:lang w:val="en-US"/>
        </w:rPr>
        <w:t xml:space="preserve"> Society of King’s Inns in Dublin. She was called to the Bar in July 1971.</w:t>
      </w:r>
    </w:p>
    <w:p w14:paraId="50C72957"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r w:rsidRPr="00203977">
        <w:rPr>
          <w:rFonts w:ascii="Arial" w:eastAsia="Times New Roman" w:hAnsi="Arial" w:cs="Arial"/>
          <w:color w:val="444444"/>
          <w:sz w:val="21"/>
          <w:szCs w:val="21"/>
          <w:lang w:val="en-US"/>
        </w:rPr>
        <w:t xml:space="preserve">She </w:t>
      </w:r>
      <w:proofErr w:type="spellStart"/>
      <w:r w:rsidRPr="00203977">
        <w:rPr>
          <w:rFonts w:ascii="Arial" w:eastAsia="Times New Roman" w:hAnsi="Arial" w:cs="Arial"/>
          <w:color w:val="444444"/>
          <w:sz w:val="21"/>
          <w:szCs w:val="21"/>
          <w:lang w:val="en-US"/>
        </w:rPr>
        <w:t>practised</w:t>
      </w:r>
      <w:proofErr w:type="spellEnd"/>
      <w:r w:rsidRPr="00203977">
        <w:rPr>
          <w:rFonts w:ascii="Arial" w:eastAsia="Times New Roman" w:hAnsi="Arial" w:cs="Arial"/>
          <w:color w:val="444444"/>
          <w:sz w:val="21"/>
          <w:szCs w:val="21"/>
          <w:lang w:val="en-US"/>
        </w:rPr>
        <w:t xml:space="preserve"> as a barrister from the </w:t>
      </w:r>
      <w:proofErr w:type="spellStart"/>
      <w:r w:rsidRPr="00203977">
        <w:rPr>
          <w:rFonts w:ascii="Arial" w:eastAsia="Times New Roman" w:hAnsi="Arial" w:cs="Arial"/>
          <w:color w:val="444444"/>
          <w:sz w:val="21"/>
          <w:szCs w:val="21"/>
          <w:lang w:val="en-US"/>
        </w:rPr>
        <w:t>Michaelmas</w:t>
      </w:r>
      <w:proofErr w:type="spellEnd"/>
      <w:r w:rsidRPr="00203977">
        <w:rPr>
          <w:rFonts w:ascii="Arial" w:eastAsia="Times New Roman" w:hAnsi="Arial" w:cs="Arial"/>
          <w:color w:val="444444"/>
          <w:sz w:val="21"/>
          <w:szCs w:val="21"/>
          <w:lang w:val="en-US"/>
        </w:rPr>
        <w:t xml:space="preserve"> term in 1971 until her appointment to the High Court. She was admitted to the Inner Bar in the </w:t>
      </w:r>
      <w:proofErr w:type="spellStart"/>
      <w:r w:rsidRPr="00203977">
        <w:rPr>
          <w:rFonts w:ascii="Arial" w:eastAsia="Times New Roman" w:hAnsi="Arial" w:cs="Arial"/>
          <w:color w:val="444444"/>
          <w:sz w:val="21"/>
          <w:szCs w:val="21"/>
          <w:lang w:val="en-US"/>
        </w:rPr>
        <w:t>Michaelmas</w:t>
      </w:r>
      <w:proofErr w:type="spellEnd"/>
      <w:r w:rsidRPr="00203977">
        <w:rPr>
          <w:rFonts w:ascii="Arial" w:eastAsia="Times New Roman" w:hAnsi="Arial" w:cs="Arial"/>
          <w:color w:val="444444"/>
          <w:sz w:val="21"/>
          <w:szCs w:val="21"/>
          <w:lang w:val="en-US"/>
        </w:rPr>
        <w:t xml:space="preserve"> term of 1987.</w:t>
      </w:r>
    </w:p>
    <w:p w14:paraId="0389D5A3"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r w:rsidRPr="00203977">
        <w:rPr>
          <w:rFonts w:ascii="Arial" w:eastAsia="Times New Roman" w:hAnsi="Arial" w:cs="Arial"/>
          <w:color w:val="444444"/>
          <w:sz w:val="21"/>
          <w:szCs w:val="21"/>
          <w:lang w:val="en-US"/>
        </w:rPr>
        <w:t>She was appointed a judge of the High Court in April 1995. While on the High Court Bench, she was primarily involved in civil litigation, principally in the area of chancery law. She was appointed to the Supreme Court in October 2013 and retired in June 2017.</w:t>
      </w:r>
    </w:p>
    <w:p w14:paraId="59D57853"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proofErr w:type="spellStart"/>
      <w:r w:rsidRPr="00203977">
        <w:rPr>
          <w:rFonts w:ascii="Arial" w:eastAsia="Times New Roman" w:hAnsi="Arial" w:cs="Arial"/>
          <w:color w:val="444444"/>
          <w:sz w:val="21"/>
          <w:szCs w:val="21"/>
          <w:lang w:val="en-US"/>
        </w:rPr>
        <w:t>Ms</w:t>
      </w:r>
      <w:proofErr w:type="spellEnd"/>
      <w:r w:rsidRPr="00203977">
        <w:rPr>
          <w:rFonts w:ascii="Arial" w:eastAsia="Times New Roman" w:hAnsi="Arial" w:cs="Arial"/>
          <w:color w:val="444444"/>
          <w:sz w:val="21"/>
          <w:szCs w:val="21"/>
          <w:lang w:val="en-US"/>
        </w:rPr>
        <w:t xml:space="preserve"> Justice Laffoy chaired the Citizens’ Assembly from July 2016 to June 2018, when it published its Final Report.</w:t>
      </w:r>
    </w:p>
    <w:p w14:paraId="6D75E523" w14:textId="77777777" w:rsidR="00203977" w:rsidRDefault="00203977" w:rsidP="00203977">
      <w:pPr>
        <w:shd w:val="clear" w:color="auto" w:fill="FFFFFF"/>
        <w:spacing w:after="192" w:line="336" w:lineRule="atLeast"/>
        <w:rPr>
          <w:rFonts w:ascii="Arial" w:eastAsia="Times New Roman" w:hAnsi="Arial" w:cs="Arial"/>
          <w:color w:val="444444"/>
          <w:sz w:val="21"/>
          <w:szCs w:val="21"/>
          <w:lang w:val="en-US"/>
        </w:rPr>
      </w:pPr>
      <w:r w:rsidRPr="00203977">
        <w:rPr>
          <w:rFonts w:ascii="Arial" w:eastAsia="Times New Roman" w:hAnsi="Arial" w:cs="Arial"/>
          <w:color w:val="444444"/>
          <w:sz w:val="21"/>
          <w:szCs w:val="21"/>
          <w:lang w:val="en-US"/>
        </w:rPr>
        <w:t>In October 2018, she was appointed President of the Commission.</w:t>
      </w:r>
    </w:p>
    <w:p w14:paraId="5EE45983" w14:textId="77777777" w:rsidR="00203977" w:rsidRDefault="00203977" w:rsidP="00203977">
      <w:pPr>
        <w:shd w:val="clear" w:color="auto" w:fill="FFFFFF"/>
        <w:spacing w:after="192" w:line="336" w:lineRule="atLeast"/>
        <w:rPr>
          <w:rFonts w:ascii="Arial" w:eastAsia="Times New Roman" w:hAnsi="Arial" w:cs="Arial"/>
          <w:color w:val="444444"/>
          <w:sz w:val="21"/>
          <w:szCs w:val="21"/>
          <w:lang w:val="en-US"/>
        </w:rPr>
      </w:pPr>
    </w:p>
    <w:p w14:paraId="794AE2B5"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r w:rsidRPr="00203977">
        <w:rPr>
          <w:rFonts w:ascii="Arial" w:eastAsia="Times New Roman" w:hAnsi="Arial" w:cs="Arial"/>
          <w:noProof/>
          <w:color w:val="444444"/>
          <w:sz w:val="21"/>
          <w:szCs w:val="21"/>
          <w:lang w:val="en-US"/>
        </w:rPr>
        <w:drawing>
          <wp:anchor distT="0" distB="0" distL="114300" distR="114300" simplePos="0" relativeHeight="251668480" behindDoc="0" locked="0" layoutInCell="1" allowOverlap="1" wp14:anchorId="166C1952" wp14:editId="4C142E96">
            <wp:simplePos x="0" y="0"/>
            <wp:positionH relativeFrom="column">
              <wp:align>left</wp:align>
            </wp:positionH>
            <wp:positionV relativeFrom="paragraph">
              <wp:posOffset>0</wp:posOffset>
            </wp:positionV>
            <wp:extent cx="990600" cy="116205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600" cy="1162050"/>
                    </a:xfrm>
                    <a:prstGeom prst="rect">
                      <a:avLst/>
                    </a:prstGeom>
                  </pic:spPr>
                </pic:pic>
              </a:graphicData>
            </a:graphic>
          </wp:anchor>
        </w:drawing>
      </w:r>
      <w:r w:rsidRPr="00203977">
        <w:rPr>
          <w:rFonts w:ascii="Arial" w:eastAsia="Times New Roman" w:hAnsi="Arial" w:cs="Arial"/>
          <w:b/>
          <w:color w:val="444444"/>
          <w:sz w:val="21"/>
          <w:szCs w:val="21"/>
          <w:lang w:val="en-US"/>
        </w:rPr>
        <w:t>Advocate General Gerard Hogan</w:t>
      </w:r>
      <w:r w:rsidRPr="00203977">
        <w:rPr>
          <w:rFonts w:ascii="Arial" w:eastAsia="Times New Roman" w:hAnsi="Arial" w:cs="Arial"/>
          <w:color w:val="444444"/>
          <w:sz w:val="21"/>
          <w:szCs w:val="21"/>
          <w:lang w:val="en-US"/>
        </w:rPr>
        <w:t xml:space="preserve"> </w:t>
      </w:r>
      <w:r w:rsidRPr="00203977">
        <w:rPr>
          <w:rFonts w:ascii="Arial" w:eastAsia="Times New Roman" w:hAnsi="Arial" w:cs="Arial"/>
          <w:i/>
          <w:color w:val="444444"/>
          <w:sz w:val="21"/>
          <w:szCs w:val="21"/>
          <w:lang w:val="en-US"/>
        </w:rPr>
        <w:t>Court of Justice of the European Union,</w:t>
      </w:r>
      <w:r w:rsidRPr="00203977">
        <w:rPr>
          <w:rFonts w:ascii="Arial" w:eastAsia="Times New Roman" w:hAnsi="Arial" w:cs="Arial"/>
          <w:color w:val="444444"/>
          <w:sz w:val="21"/>
          <w:szCs w:val="21"/>
          <w:lang w:val="en-US"/>
        </w:rPr>
        <w:t xml:space="preserve"> has been an Advocate General member of the Court of Justice of the European Union since October 2018. Previously, he served as a Judge of the </w:t>
      </w:r>
      <w:hyperlink r:id="rId7" w:tgtFrame="_blank" w:tooltip="Court of Appeal (Ireland)" w:history="1">
        <w:r w:rsidRPr="00203977">
          <w:rPr>
            <w:rStyle w:val="Hyperlink"/>
            <w:rFonts w:ascii="Arial" w:eastAsia="Times New Roman" w:hAnsi="Arial" w:cs="Arial"/>
            <w:sz w:val="21"/>
            <w:szCs w:val="21"/>
            <w:lang w:val="en-US"/>
          </w:rPr>
          <w:t>Court of Appeal</w:t>
        </w:r>
      </w:hyperlink>
      <w:r w:rsidRPr="00203977">
        <w:rPr>
          <w:rFonts w:ascii="Arial" w:eastAsia="Times New Roman" w:hAnsi="Arial" w:cs="Arial"/>
          <w:color w:val="444444"/>
          <w:sz w:val="21"/>
          <w:szCs w:val="21"/>
          <w:lang w:val="en-US"/>
        </w:rPr>
        <w:t xml:space="preserve"> from 2014 to 2018 and as a judge of the </w:t>
      </w:r>
      <w:hyperlink r:id="rId8" w:tgtFrame="_blank" w:tooltip="High Court (Ireland)" w:history="1">
        <w:r w:rsidRPr="00203977">
          <w:rPr>
            <w:rStyle w:val="Hyperlink"/>
            <w:rFonts w:ascii="Arial" w:eastAsia="Times New Roman" w:hAnsi="Arial" w:cs="Arial"/>
            <w:sz w:val="21"/>
            <w:szCs w:val="21"/>
            <w:lang w:val="en-US"/>
          </w:rPr>
          <w:t>High Court</w:t>
        </w:r>
      </w:hyperlink>
      <w:r w:rsidRPr="00203977">
        <w:rPr>
          <w:rFonts w:ascii="Arial" w:eastAsia="Times New Roman" w:hAnsi="Arial" w:cs="Arial"/>
          <w:color w:val="444444"/>
          <w:sz w:val="21"/>
          <w:szCs w:val="21"/>
          <w:lang w:val="en-US"/>
        </w:rPr>
        <w:t xml:space="preserve"> from 2010 to 2014. </w:t>
      </w:r>
    </w:p>
    <w:p w14:paraId="48E83E14"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r w:rsidRPr="00203977">
        <w:rPr>
          <w:rFonts w:ascii="Arial" w:eastAsia="Times New Roman" w:hAnsi="Arial" w:cs="Arial"/>
          <w:color w:val="444444"/>
          <w:sz w:val="21"/>
          <w:szCs w:val="21"/>
          <w:lang w:val="en-US"/>
        </w:rPr>
        <w:t xml:space="preserve">He was educated at </w:t>
      </w:r>
      <w:hyperlink r:id="rId9" w:tgtFrame="_blank" w:tooltip="University College Dublin" w:history="1">
        <w:r w:rsidRPr="00203977">
          <w:rPr>
            <w:rStyle w:val="Hyperlink"/>
            <w:rFonts w:ascii="Arial" w:eastAsia="Times New Roman" w:hAnsi="Arial" w:cs="Arial"/>
            <w:sz w:val="21"/>
            <w:szCs w:val="21"/>
            <w:lang w:val="en-US"/>
          </w:rPr>
          <w:t>University College Dublin</w:t>
        </w:r>
      </w:hyperlink>
      <w:r w:rsidRPr="00203977">
        <w:rPr>
          <w:rFonts w:ascii="Arial" w:eastAsia="Times New Roman" w:hAnsi="Arial" w:cs="Arial"/>
          <w:color w:val="444444"/>
          <w:sz w:val="21"/>
          <w:szCs w:val="21"/>
          <w:lang w:val="en-US"/>
        </w:rPr>
        <w:t xml:space="preserve">, the </w:t>
      </w:r>
      <w:hyperlink r:id="rId10" w:tgtFrame="_blank" w:tooltip="University of Pennsylvania" w:history="1">
        <w:r w:rsidRPr="00203977">
          <w:rPr>
            <w:rStyle w:val="Hyperlink"/>
            <w:rFonts w:ascii="Arial" w:eastAsia="Times New Roman" w:hAnsi="Arial" w:cs="Arial"/>
            <w:sz w:val="21"/>
            <w:szCs w:val="21"/>
            <w:lang w:val="en-US"/>
          </w:rPr>
          <w:t>University of Pennsylvania</w:t>
        </w:r>
      </w:hyperlink>
      <w:r w:rsidRPr="00203977">
        <w:rPr>
          <w:rFonts w:ascii="Arial" w:eastAsia="Times New Roman" w:hAnsi="Arial" w:cs="Arial"/>
          <w:color w:val="444444"/>
          <w:sz w:val="21"/>
          <w:szCs w:val="21"/>
          <w:lang w:val="en-US"/>
        </w:rPr>
        <w:t xml:space="preserve">, </w:t>
      </w:r>
      <w:hyperlink r:id="rId11" w:tgtFrame="_blank" w:tooltip="Trinity College Dublin" w:history="1">
        <w:r w:rsidRPr="00203977">
          <w:rPr>
            <w:rStyle w:val="Hyperlink"/>
            <w:rFonts w:ascii="Arial" w:eastAsia="Times New Roman" w:hAnsi="Arial" w:cs="Arial"/>
            <w:sz w:val="21"/>
            <w:szCs w:val="21"/>
            <w:lang w:val="en-US"/>
          </w:rPr>
          <w:t>Trinity College Dublin</w:t>
        </w:r>
      </w:hyperlink>
      <w:r w:rsidRPr="00203977">
        <w:rPr>
          <w:rFonts w:ascii="Arial" w:eastAsia="Times New Roman" w:hAnsi="Arial" w:cs="Arial"/>
          <w:color w:val="444444"/>
          <w:sz w:val="21"/>
          <w:szCs w:val="21"/>
          <w:lang w:val="en-US"/>
        </w:rPr>
        <w:t xml:space="preserve"> and the </w:t>
      </w:r>
      <w:hyperlink r:id="rId12" w:tgtFrame="_blank" w:tooltip="King's Inns" w:history="1">
        <w:r w:rsidRPr="00203977">
          <w:rPr>
            <w:rStyle w:val="Hyperlink"/>
            <w:rFonts w:ascii="Arial" w:eastAsia="Times New Roman" w:hAnsi="Arial" w:cs="Arial"/>
            <w:sz w:val="21"/>
            <w:szCs w:val="21"/>
            <w:lang w:val="en-US"/>
          </w:rPr>
          <w:t>King's Inns</w:t>
        </w:r>
      </w:hyperlink>
      <w:r w:rsidRPr="00203977">
        <w:rPr>
          <w:rFonts w:ascii="Arial" w:eastAsia="Times New Roman" w:hAnsi="Arial" w:cs="Arial"/>
          <w:color w:val="444444"/>
          <w:sz w:val="21"/>
          <w:szCs w:val="21"/>
          <w:lang w:val="en-US"/>
        </w:rPr>
        <w:t xml:space="preserve">. He </w:t>
      </w:r>
      <w:proofErr w:type="gramStart"/>
      <w:r w:rsidRPr="00203977">
        <w:rPr>
          <w:rFonts w:ascii="Arial" w:eastAsia="Times New Roman" w:hAnsi="Arial" w:cs="Arial"/>
          <w:color w:val="444444"/>
          <w:sz w:val="21"/>
          <w:szCs w:val="21"/>
          <w:lang w:val="en-US"/>
        </w:rPr>
        <w:t>was called</w:t>
      </w:r>
      <w:proofErr w:type="gramEnd"/>
      <w:r w:rsidRPr="00203977">
        <w:rPr>
          <w:rFonts w:ascii="Arial" w:eastAsia="Times New Roman" w:hAnsi="Arial" w:cs="Arial"/>
          <w:color w:val="444444"/>
          <w:sz w:val="21"/>
          <w:szCs w:val="21"/>
          <w:lang w:val="en-US"/>
        </w:rPr>
        <w:t xml:space="preserve"> to the Bar in 1984 and became a </w:t>
      </w:r>
      <w:hyperlink r:id="rId13" w:tgtFrame="_blank" w:tooltip="Senior Counsel" w:history="1">
        <w:r w:rsidRPr="00203977">
          <w:rPr>
            <w:rStyle w:val="Hyperlink"/>
            <w:rFonts w:ascii="Arial" w:eastAsia="Times New Roman" w:hAnsi="Arial" w:cs="Arial"/>
            <w:sz w:val="21"/>
            <w:szCs w:val="21"/>
            <w:lang w:val="en-US"/>
          </w:rPr>
          <w:t>Senior Counsel</w:t>
        </w:r>
      </w:hyperlink>
      <w:r w:rsidRPr="00203977">
        <w:rPr>
          <w:rFonts w:ascii="Arial" w:eastAsia="Times New Roman" w:hAnsi="Arial" w:cs="Arial"/>
          <w:color w:val="444444"/>
          <w:sz w:val="21"/>
          <w:szCs w:val="21"/>
          <w:lang w:val="en-US"/>
        </w:rPr>
        <w:t xml:space="preserve"> in 1997. </w:t>
      </w:r>
    </w:p>
    <w:p w14:paraId="10A256B7"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r w:rsidRPr="00203977">
        <w:rPr>
          <w:rFonts w:ascii="Arial" w:eastAsia="Times New Roman" w:hAnsi="Arial" w:cs="Arial"/>
          <w:color w:val="444444"/>
          <w:sz w:val="21"/>
          <w:szCs w:val="21"/>
          <w:lang w:val="en-US"/>
        </w:rPr>
        <w:t>He was a law lecturer and fellow in Trinity College Dublin from 1982 to 2007. He has authored leading texts on Irish Constitutional and Administrative Law, as well as numerous articles in law journals in Ireland and internationally.</w:t>
      </w:r>
    </w:p>
    <w:p w14:paraId="3EE56EF7"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p>
    <w:p w14:paraId="02DED453"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rPr>
      </w:pPr>
      <w:r w:rsidRPr="00203977">
        <w:rPr>
          <w:rFonts w:ascii="Arial" w:eastAsia="Times New Roman" w:hAnsi="Arial" w:cs="Arial"/>
          <w:noProof/>
          <w:color w:val="444444"/>
          <w:sz w:val="21"/>
          <w:szCs w:val="21"/>
          <w:lang w:val="en-US"/>
        </w:rPr>
        <w:drawing>
          <wp:anchor distT="0" distB="0" distL="114300" distR="114300" simplePos="0" relativeHeight="251666432" behindDoc="0" locked="0" layoutInCell="1" allowOverlap="1" wp14:anchorId="3D4C1B7E" wp14:editId="2BC772F0">
            <wp:simplePos x="0" y="0"/>
            <wp:positionH relativeFrom="margin">
              <wp:align>left</wp:align>
            </wp:positionH>
            <wp:positionV relativeFrom="paragraph">
              <wp:posOffset>5715</wp:posOffset>
            </wp:positionV>
            <wp:extent cx="847725" cy="1162050"/>
            <wp:effectExtent l="0" t="0" r="9525"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7725" cy="1162050"/>
                    </a:xfrm>
                    <a:prstGeom prst="rect">
                      <a:avLst/>
                    </a:prstGeom>
                  </pic:spPr>
                </pic:pic>
              </a:graphicData>
            </a:graphic>
          </wp:anchor>
        </w:drawing>
      </w:r>
      <w:r w:rsidRPr="00203977">
        <w:rPr>
          <w:rFonts w:ascii="Arial" w:eastAsia="Times New Roman" w:hAnsi="Arial" w:cs="Arial"/>
          <w:b/>
          <w:color w:val="444444"/>
          <w:sz w:val="21"/>
          <w:szCs w:val="21"/>
          <w:lang w:val="en-US"/>
        </w:rPr>
        <w:t xml:space="preserve">Patrick Leonard, SC, </w:t>
      </w:r>
      <w:r w:rsidRPr="00203977">
        <w:rPr>
          <w:rFonts w:ascii="Arial" w:eastAsia="Times New Roman" w:hAnsi="Arial" w:cs="Arial"/>
          <w:i/>
          <w:color w:val="444444"/>
          <w:sz w:val="21"/>
          <w:szCs w:val="21"/>
          <w:lang w:val="en-US"/>
        </w:rPr>
        <w:t>Bar of Ireland,</w:t>
      </w:r>
      <w:r w:rsidRPr="00203977">
        <w:rPr>
          <w:rFonts w:ascii="Arial" w:eastAsia="Times New Roman" w:hAnsi="Arial" w:cs="Arial"/>
          <w:color w:val="444444"/>
          <w:sz w:val="21"/>
          <w:szCs w:val="21"/>
          <w:lang w:val="en-US"/>
        </w:rPr>
        <w:t xml:space="preserve"> became a Senior Counsel </w:t>
      </w:r>
      <w:r w:rsidRPr="00203977">
        <w:rPr>
          <w:rFonts w:ascii="Arial" w:eastAsia="Times New Roman" w:hAnsi="Arial" w:cs="Arial"/>
          <w:color w:val="444444"/>
          <w:sz w:val="21"/>
          <w:szCs w:val="21"/>
        </w:rPr>
        <w:t xml:space="preserve">in 2013, and practises in civil law, particularly in professional regulatory law, commercial and property litigation. </w:t>
      </w:r>
    </w:p>
    <w:p w14:paraId="3984186B"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rPr>
      </w:pPr>
      <w:r w:rsidRPr="00203977">
        <w:rPr>
          <w:rFonts w:ascii="Arial" w:eastAsia="Times New Roman" w:hAnsi="Arial" w:cs="Arial"/>
          <w:color w:val="444444"/>
          <w:sz w:val="21"/>
          <w:szCs w:val="21"/>
        </w:rPr>
        <w:t xml:space="preserve">He was a founding member of the Professional Regulatory and Disciplinary Bar Association, is a member of the Editorial Board of the Bar Review, and was first elected to the Bar Council in 2016. In 2016/2017, he was Chair of the Arbitration and ADR Committee, and co-ordinated a series of lectures on International and Domestic Arbitration for members. </w:t>
      </w:r>
    </w:p>
    <w:p w14:paraId="1BA9976B"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rPr>
      </w:pPr>
      <w:r w:rsidRPr="00203977">
        <w:rPr>
          <w:rFonts w:ascii="Arial" w:eastAsia="Times New Roman" w:hAnsi="Arial" w:cs="Arial"/>
          <w:color w:val="444444"/>
          <w:sz w:val="21"/>
          <w:szCs w:val="21"/>
        </w:rPr>
        <w:t>He co-ordinated the Bar of Ireland’s efforts to promote Irish law and Irish Lawyers to the international market, leading to the recent joint submission to Government by the Bar of Ireland, the Law Society, a number of leading firms, and the IDA.</w:t>
      </w:r>
    </w:p>
    <w:p w14:paraId="5422A67B"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r w:rsidRPr="00203977">
        <w:rPr>
          <w:rFonts w:ascii="Arial" w:eastAsia="Times New Roman" w:hAnsi="Arial" w:cs="Arial"/>
          <w:noProof/>
          <w:color w:val="444444"/>
          <w:sz w:val="21"/>
          <w:szCs w:val="21"/>
          <w:lang w:val="en-US"/>
        </w:rPr>
        <w:drawing>
          <wp:anchor distT="0" distB="0" distL="114300" distR="114300" simplePos="0" relativeHeight="251661312" behindDoc="0" locked="0" layoutInCell="1" allowOverlap="1" wp14:anchorId="1D912394" wp14:editId="640E95B1">
            <wp:simplePos x="0" y="0"/>
            <wp:positionH relativeFrom="column">
              <wp:align>left</wp:align>
            </wp:positionH>
            <wp:positionV relativeFrom="paragraph">
              <wp:posOffset>154940</wp:posOffset>
            </wp:positionV>
            <wp:extent cx="895350" cy="1152525"/>
            <wp:effectExtent l="0" t="0" r="0" b="9525"/>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5350" cy="1152525"/>
                    </a:xfrm>
                    <a:prstGeom prst="rect">
                      <a:avLst/>
                    </a:prstGeom>
                  </pic:spPr>
                </pic:pic>
              </a:graphicData>
            </a:graphic>
          </wp:anchor>
        </w:drawing>
      </w:r>
    </w:p>
    <w:p w14:paraId="5059A8E1"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r w:rsidRPr="00203977">
        <w:rPr>
          <w:rFonts w:ascii="Arial" w:eastAsia="Times New Roman" w:hAnsi="Arial" w:cs="Arial"/>
          <w:b/>
          <w:color w:val="444444"/>
          <w:sz w:val="21"/>
          <w:szCs w:val="21"/>
          <w:lang w:val="en-US"/>
        </w:rPr>
        <w:t xml:space="preserve">Professor Blanaid </w:t>
      </w:r>
      <w:proofErr w:type="gramStart"/>
      <w:r w:rsidRPr="00203977">
        <w:rPr>
          <w:rFonts w:ascii="Arial" w:eastAsia="Times New Roman" w:hAnsi="Arial" w:cs="Arial"/>
          <w:b/>
          <w:color w:val="444444"/>
          <w:sz w:val="21"/>
          <w:szCs w:val="21"/>
          <w:lang w:val="en-US"/>
        </w:rPr>
        <w:t xml:space="preserve">Clarke </w:t>
      </w:r>
      <w:r w:rsidRPr="00203977">
        <w:rPr>
          <w:rFonts w:ascii="Arial" w:eastAsia="Times New Roman" w:hAnsi="Arial" w:cs="Arial"/>
          <w:color w:val="444444"/>
          <w:sz w:val="21"/>
          <w:szCs w:val="21"/>
          <w:lang w:val="en-US"/>
        </w:rPr>
        <w:t xml:space="preserve"> </w:t>
      </w:r>
      <w:r w:rsidRPr="00203977">
        <w:rPr>
          <w:rFonts w:ascii="Arial" w:eastAsia="Times New Roman" w:hAnsi="Arial" w:cs="Arial"/>
          <w:i/>
          <w:color w:val="444444"/>
          <w:sz w:val="21"/>
          <w:szCs w:val="21"/>
          <w:lang w:val="en-US"/>
        </w:rPr>
        <w:t>McCann</w:t>
      </w:r>
      <w:proofErr w:type="gramEnd"/>
      <w:r w:rsidRPr="00203977">
        <w:rPr>
          <w:rFonts w:ascii="Arial" w:eastAsia="Times New Roman" w:hAnsi="Arial" w:cs="Arial"/>
          <w:i/>
          <w:color w:val="444444"/>
          <w:sz w:val="21"/>
          <w:szCs w:val="21"/>
          <w:lang w:val="en-US"/>
        </w:rPr>
        <w:t xml:space="preserve"> FitzGerald Chair in Corporate Law, Trinity College Dublin, the University of Dublin</w:t>
      </w:r>
      <w:r w:rsidRPr="00203977">
        <w:rPr>
          <w:rFonts w:ascii="Arial" w:eastAsia="Times New Roman" w:hAnsi="Arial" w:cs="Arial"/>
          <w:color w:val="444444"/>
          <w:sz w:val="21"/>
          <w:szCs w:val="21"/>
          <w:lang w:val="en-US"/>
        </w:rPr>
        <w:t>, was, prior to taking up this position, Associate Professor in the Law School in University College Dublin where she was one of the founding members of the UCD Centre for Corporate Governance. Her research interests include company law, corporate governance, financial services law, securities law and takeover law and she has published extensively in these areas. She is on the editorial boards of the Journal of Business Law and Palmer's Company Law and was one of the editors of Legal Studies (2011-2016). Blanaid is a member of the European Commission Informal Expert Group on Company Law and prior to that was a member of the European Commission's Reflection Group on the Future of EU Company Law. She is a member of the European Model Company Act Group, the University of Oslo's Sustainable Companies project and the European Corporate Governance Institute. She works with the Irish Takeover Panel and is a member of the European Securities and Markets Authority (ESMA) Takeover Bids Network. Blanaid was appointed to the board of the Irish Central Bank Commission in 2010 and reappointed in 2013. She is the Irish representative on the OECD Corporate Governance Committee. In January 2018, Blanaid was invited to become a member of the European Securities and Markets Authority (ESMA) Securities and Markets Stakeholder Group.</w:t>
      </w:r>
    </w:p>
    <w:p w14:paraId="1AB0A4AB"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p>
    <w:p w14:paraId="05AA014D"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r w:rsidRPr="00203977">
        <w:rPr>
          <w:rFonts w:ascii="Arial" w:eastAsia="Times New Roman" w:hAnsi="Arial" w:cs="Arial"/>
          <w:noProof/>
          <w:color w:val="444444"/>
          <w:sz w:val="21"/>
          <w:szCs w:val="21"/>
          <w:lang w:val="en-US"/>
        </w:rPr>
        <w:drawing>
          <wp:anchor distT="0" distB="0" distL="114300" distR="114300" simplePos="0" relativeHeight="251662336" behindDoc="0" locked="0" layoutInCell="1" allowOverlap="1" wp14:anchorId="1E919898" wp14:editId="5297CB45">
            <wp:simplePos x="0" y="0"/>
            <wp:positionH relativeFrom="margin">
              <wp:align>left</wp:align>
            </wp:positionH>
            <wp:positionV relativeFrom="paragraph">
              <wp:posOffset>0</wp:posOffset>
            </wp:positionV>
            <wp:extent cx="885825" cy="1162050"/>
            <wp:effectExtent l="0" t="0" r="952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5825" cy="1162050"/>
                    </a:xfrm>
                    <a:prstGeom prst="rect">
                      <a:avLst/>
                    </a:prstGeom>
                  </pic:spPr>
                </pic:pic>
              </a:graphicData>
            </a:graphic>
          </wp:anchor>
        </w:drawing>
      </w:r>
      <w:r w:rsidRPr="00203977">
        <w:rPr>
          <w:rFonts w:ascii="Arial" w:eastAsia="Times New Roman" w:hAnsi="Arial" w:cs="Arial"/>
          <w:b/>
          <w:color w:val="444444"/>
          <w:sz w:val="21"/>
          <w:szCs w:val="21"/>
          <w:lang w:val="en-US"/>
        </w:rPr>
        <w:t xml:space="preserve">Professor </w:t>
      </w:r>
      <w:proofErr w:type="spellStart"/>
      <w:r w:rsidRPr="00203977">
        <w:rPr>
          <w:rFonts w:ascii="Arial" w:eastAsia="Times New Roman" w:hAnsi="Arial" w:cs="Arial"/>
          <w:b/>
          <w:color w:val="444444"/>
          <w:sz w:val="21"/>
          <w:szCs w:val="21"/>
          <w:lang w:val="en-US"/>
        </w:rPr>
        <w:t>Frederico</w:t>
      </w:r>
      <w:proofErr w:type="spellEnd"/>
      <w:r w:rsidRPr="00203977">
        <w:rPr>
          <w:rFonts w:ascii="Arial" w:eastAsia="Times New Roman" w:hAnsi="Arial" w:cs="Arial"/>
          <w:b/>
          <w:color w:val="444444"/>
          <w:sz w:val="21"/>
          <w:szCs w:val="21"/>
          <w:lang w:val="en-US"/>
        </w:rPr>
        <w:t xml:space="preserve"> Fabbrini </w:t>
      </w:r>
      <w:r w:rsidRPr="00203977">
        <w:rPr>
          <w:rFonts w:ascii="Arial" w:eastAsia="Times New Roman" w:hAnsi="Arial" w:cs="Arial"/>
          <w:i/>
          <w:color w:val="444444"/>
          <w:sz w:val="21"/>
          <w:szCs w:val="21"/>
          <w:lang w:val="en-US"/>
        </w:rPr>
        <w:t xml:space="preserve">Full Professor of EU Law, Director, DCU </w:t>
      </w:r>
      <w:proofErr w:type="spellStart"/>
      <w:r w:rsidRPr="00203977">
        <w:rPr>
          <w:rFonts w:ascii="Arial" w:eastAsia="Times New Roman" w:hAnsi="Arial" w:cs="Arial"/>
          <w:i/>
          <w:color w:val="444444"/>
          <w:sz w:val="21"/>
          <w:szCs w:val="21"/>
          <w:lang w:val="en-US"/>
        </w:rPr>
        <w:t>Brexit</w:t>
      </w:r>
      <w:proofErr w:type="spellEnd"/>
      <w:r w:rsidRPr="00203977">
        <w:rPr>
          <w:rFonts w:ascii="Arial" w:eastAsia="Times New Roman" w:hAnsi="Arial" w:cs="Arial"/>
          <w:i/>
          <w:color w:val="444444"/>
          <w:sz w:val="21"/>
          <w:szCs w:val="21"/>
          <w:lang w:val="en-US"/>
        </w:rPr>
        <w:t xml:space="preserve"> Institute,</w:t>
      </w:r>
      <w:r w:rsidRPr="00203977">
        <w:rPr>
          <w:rFonts w:ascii="Arial" w:eastAsia="Times New Roman" w:hAnsi="Arial" w:cs="Arial"/>
          <w:color w:val="444444"/>
          <w:sz w:val="21"/>
          <w:szCs w:val="21"/>
          <w:lang w:val="en-US"/>
        </w:rPr>
        <w:t xml:space="preserve"> is Full Professor of EU Law in the School of Law &amp; Government at Dublin City University, and Director of the DCU </w:t>
      </w:r>
      <w:proofErr w:type="spellStart"/>
      <w:r w:rsidRPr="00203977">
        <w:rPr>
          <w:rFonts w:ascii="Arial" w:eastAsia="Times New Roman" w:hAnsi="Arial" w:cs="Arial"/>
          <w:color w:val="444444"/>
          <w:sz w:val="21"/>
          <w:szCs w:val="21"/>
          <w:lang w:val="en-US"/>
        </w:rPr>
        <w:t>Brexit</w:t>
      </w:r>
      <w:proofErr w:type="spellEnd"/>
      <w:r w:rsidRPr="00203977">
        <w:rPr>
          <w:rFonts w:ascii="Arial" w:eastAsia="Times New Roman" w:hAnsi="Arial" w:cs="Arial"/>
          <w:color w:val="444444"/>
          <w:sz w:val="21"/>
          <w:szCs w:val="21"/>
          <w:lang w:val="en-US"/>
        </w:rPr>
        <w:t xml:space="preserve"> Institute. He holds a PhD in Law from the European University Institute and previously had academic positions in the Netherlands and Denmark.  He is the author of </w:t>
      </w:r>
      <w:hyperlink r:id="rId17" w:tgtFrame="_blank" w:history="1">
        <w:r w:rsidRPr="00203977">
          <w:rPr>
            <w:rStyle w:val="Hyperlink"/>
            <w:rFonts w:ascii="Arial" w:eastAsia="Times New Roman" w:hAnsi="Arial" w:cs="Arial"/>
            <w:i/>
            <w:sz w:val="21"/>
            <w:szCs w:val="21"/>
            <w:lang w:val="en-US"/>
          </w:rPr>
          <w:t>Fundamental Rights in Europe</w:t>
        </w:r>
      </w:hyperlink>
      <w:r w:rsidRPr="00203977">
        <w:rPr>
          <w:rFonts w:ascii="Arial" w:eastAsia="Times New Roman" w:hAnsi="Arial" w:cs="Arial"/>
          <w:color w:val="444444"/>
          <w:sz w:val="21"/>
          <w:szCs w:val="21"/>
          <w:lang w:val="en-US"/>
        </w:rPr>
        <w:t xml:space="preserve"> (Oxford University Press 2014) and </w:t>
      </w:r>
      <w:hyperlink r:id="rId18" w:tgtFrame="_blank" w:history="1">
        <w:r w:rsidRPr="00203977">
          <w:rPr>
            <w:rStyle w:val="Hyperlink"/>
            <w:rFonts w:ascii="Arial" w:eastAsia="Times New Roman" w:hAnsi="Arial" w:cs="Arial"/>
            <w:i/>
            <w:sz w:val="21"/>
            <w:szCs w:val="21"/>
            <w:lang w:val="en-US"/>
          </w:rPr>
          <w:t>Economic Governance in Europe</w:t>
        </w:r>
      </w:hyperlink>
      <w:r w:rsidRPr="00203977">
        <w:rPr>
          <w:rFonts w:ascii="Arial" w:eastAsia="Times New Roman" w:hAnsi="Arial" w:cs="Arial"/>
          <w:color w:val="444444"/>
          <w:sz w:val="21"/>
          <w:szCs w:val="21"/>
          <w:lang w:val="en-US"/>
        </w:rPr>
        <w:t xml:space="preserve"> (Oxford University Press 2016) as well as the editor, among others, of </w:t>
      </w:r>
      <w:hyperlink r:id="rId19" w:tgtFrame="_blank" w:history="1">
        <w:r w:rsidRPr="00203977">
          <w:rPr>
            <w:rStyle w:val="Hyperlink"/>
            <w:rFonts w:ascii="Arial" w:eastAsia="Times New Roman" w:hAnsi="Arial" w:cs="Arial"/>
            <w:i/>
            <w:sz w:val="21"/>
            <w:szCs w:val="21"/>
            <w:lang w:val="en-US"/>
          </w:rPr>
          <w:t xml:space="preserve">The Law &amp; Politics of </w:t>
        </w:r>
        <w:proofErr w:type="spellStart"/>
        <w:r w:rsidRPr="00203977">
          <w:rPr>
            <w:rStyle w:val="Hyperlink"/>
            <w:rFonts w:ascii="Arial" w:eastAsia="Times New Roman" w:hAnsi="Arial" w:cs="Arial"/>
            <w:i/>
            <w:sz w:val="21"/>
            <w:szCs w:val="21"/>
            <w:lang w:val="en-US"/>
          </w:rPr>
          <w:t>Brexit</w:t>
        </w:r>
        <w:proofErr w:type="spellEnd"/>
      </w:hyperlink>
      <w:r w:rsidRPr="00203977">
        <w:rPr>
          <w:rFonts w:ascii="Arial" w:eastAsia="Times New Roman" w:hAnsi="Arial" w:cs="Arial"/>
          <w:color w:val="444444"/>
          <w:sz w:val="21"/>
          <w:szCs w:val="21"/>
          <w:lang w:val="en-US"/>
        </w:rPr>
        <w:t xml:space="preserve"> (Oxford University Press 2017). He regularly engages with EU institutions and national governments, and has presented his work to, among others, the European Parliament, the European Central Bank, the European Commission, the European Court of Justice and the UK Financial Conduct Authority.</w:t>
      </w:r>
    </w:p>
    <w:p w14:paraId="66009DE5"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r w:rsidRPr="00203977">
        <w:rPr>
          <w:rFonts w:ascii="Arial" w:eastAsia="Times New Roman" w:hAnsi="Arial" w:cs="Arial"/>
          <w:noProof/>
          <w:color w:val="444444"/>
          <w:sz w:val="21"/>
          <w:szCs w:val="21"/>
          <w:lang w:val="en-US"/>
        </w:rPr>
        <w:drawing>
          <wp:anchor distT="0" distB="0" distL="114300" distR="114300" simplePos="0" relativeHeight="251663360" behindDoc="0" locked="0" layoutInCell="1" allowOverlap="1" wp14:anchorId="245DFDEB" wp14:editId="44E2F0C5">
            <wp:simplePos x="0" y="0"/>
            <wp:positionH relativeFrom="margin">
              <wp:align>left</wp:align>
            </wp:positionH>
            <wp:positionV relativeFrom="paragraph">
              <wp:posOffset>31115</wp:posOffset>
            </wp:positionV>
            <wp:extent cx="1285875" cy="1066800"/>
            <wp:effectExtent l="0" t="0" r="9525"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85875" cy="1066800"/>
                    </a:xfrm>
                    <a:prstGeom prst="rect">
                      <a:avLst/>
                    </a:prstGeom>
                  </pic:spPr>
                </pic:pic>
              </a:graphicData>
            </a:graphic>
          </wp:anchor>
        </w:drawing>
      </w:r>
      <w:r w:rsidRPr="00203977">
        <w:rPr>
          <w:rFonts w:ascii="Arial" w:eastAsia="Times New Roman" w:hAnsi="Arial" w:cs="Arial"/>
          <w:b/>
          <w:color w:val="444444"/>
          <w:sz w:val="21"/>
          <w:szCs w:val="21"/>
          <w:lang w:val="en-US"/>
        </w:rPr>
        <w:t xml:space="preserve">Ken Murphy </w:t>
      </w:r>
      <w:r w:rsidRPr="00203977">
        <w:rPr>
          <w:rFonts w:ascii="Arial" w:eastAsia="Times New Roman" w:hAnsi="Arial" w:cs="Arial"/>
          <w:i/>
          <w:color w:val="444444"/>
          <w:sz w:val="21"/>
          <w:szCs w:val="21"/>
          <w:lang w:val="en-US"/>
        </w:rPr>
        <w:t>Director General, Law Society of Ireland,</w:t>
      </w:r>
      <w:r w:rsidRPr="00203977">
        <w:rPr>
          <w:rFonts w:ascii="Arial" w:eastAsia="Times New Roman" w:hAnsi="Arial" w:cs="Arial"/>
          <w:color w:val="444444"/>
          <w:sz w:val="21"/>
          <w:szCs w:val="21"/>
          <w:lang w:val="en-US"/>
        </w:rPr>
        <w:t xml:space="preserve"> took up the office of the Director General in 1995. At the time of his appointment as Director General, he was a partner with the large commercial law firm A &amp; L Goodbody and a senior member of the Council of the Society.  As Director General he frequently acts as spokesman for the Society in the media and he has represented the Society before </w:t>
      </w:r>
      <w:proofErr w:type="spellStart"/>
      <w:r w:rsidRPr="00203977">
        <w:rPr>
          <w:rFonts w:ascii="Arial" w:eastAsia="Times New Roman" w:hAnsi="Arial" w:cs="Arial"/>
          <w:color w:val="444444"/>
          <w:sz w:val="21"/>
          <w:szCs w:val="21"/>
          <w:lang w:val="en-US"/>
        </w:rPr>
        <w:t>Dáil</w:t>
      </w:r>
      <w:proofErr w:type="spellEnd"/>
      <w:r w:rsidRPr="00203977">
        <w:rPr>
          <w:rFonts w:ascii="Arial" w:eastAsia="Times New Roman" w:hAnsi="Arial" w:cs="Arial"/>
          <w:color w:val="444444"/>
          <w:sz w:val="21"/>
          <w:szCs w:val="21"/>
          <w:lang w:val="en-US"/>
        </w:rPr>
        <w:t xml:space="preserve"> Committees and as a Society nominee on Ministerial Working Groups. He also works very closely with the Law Society’s President (currently, Patrick Dorgan, Partner, Ronan Daly Jermyn, Solicitors) and both will frequently represent the Society at meetings throughout Ireland of local Bar Associations and also at international meetings of their counterparts from other countries.</w:t>
      </w:r>
    </w:p>
    <w:p w14:paraId="40B63980"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p>
    <w:p w14:paraId="29C8BF24"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r w:rsidRPr="00203977">
        <w:rPr>
          <w:rFonts w:ascii="Arial" w:eastAsia="Times New Roman" w:hAnsi="Arial" w:cs="Arial"/>
          <w:noProof/>
          <w:color w:val="444444"/>
          <w:sz w:val="21"/>
          <w:szCs w:val="21"/>
          <w:lang w:val="en-US"/>
        </w:rPr>
        <w:drawing>
          <wp:anchor distT="0" distB="0" distL="114300" distR="114300" simplePos="0" relativeHeight="251664384" behindDoc="0" locked="0" layoutInCell="1" allowOverlap="1" wp14:anchorId="513B8B95" wp14:editId="7466C10C">
            <wp:simplePos x="0" y="0"/>
            <wp:positionH relativeFrom="column">
              <wp:align>left</wp:align>
            </wp:positionH>
            <wp:positionV relativeFrom="paragraph">
              <wp:posOffset>6350</wp:posOffset>
            </wp:positionV>
            <wp:extent cx="1009650" cy="1114425"/>
            <wp:effectExtent l="0" t="0" r="0" b="952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9650" cy="1114425"/>
                    </a:xfrm>
                    <a:prstGeom prst="rect">
                      <a:avLst/>
                    </a:prstGeom>
                  </pic:spPr>
                </pic:pic>
              </a:graphicData>
            </a:graphic>
          </wp:anchor>
        </w:drawing>
      </w:r>
      <w:r w:rsidRPr="00203977">
        <w:rPr>
          <w:rFonts w:ascii="Arial" w:eastAsia="Times New Roman" w:hAnsi="Arial" w:cs="Arial"/>
          <w:b/>
          <w:color w:val="444444"/>
          <w:sz w:val="21"/>
          <w:szCs w:val="21"/>
          <w:lang w:val="en-US"/>
        </w:rPr>
        <w:t xml:space="preserve">Maree Gallagher </w:t>
      </w:r>
      <w:r w:rsidRPr="00203977">
        <w:rPr>
          <w:rFonts w:ascii="Arial" w:eastAsia="Times New Roman" w:hAnsi="Arial" w:cs="Arial"/>
          <w:i/>
          <w:color w:val="444444"/>
          <w:sz w:val="21"/>
          <w:szCs w:val="21"/>
          <w:lang w:val="en-US"/>
        </w:rPr>
        <w:t>Solicitor, Covington and Burling,</w:t>
      </w:r>
      <w:r w:rsidRPr="00203977">
        <w:rPr>
          <w:rFonts w:ascii="Arial" w:eastAsia="Times New Roman" w:hAnsi="Arial" w:cs="Arial"/>
          <w:color w:val="444444"/>
          <w:sz w:val="21"/>
          <w:szCs w:val="21"/>
          <w:lang w:val="en-US"/>
        </w:rPr>
        <w:t xml:space="preserve"> is an Irish qualified solicitor who advises clients on EU food and life sciences law and policy.  Ms. Gallagher has over twenty years of experience working with companies to bring their products to market. She is regarded as one of Europe's leading crisis management experts and has extensive experience advising FMCG companies on product recall and reputation management across the EU.  Ms. Gallagher’s expertise covers drugs and devices with a particular emphasis on biologics and </w:t>
      </w:r>
      <w:proofErr w:type="spellStart"/>
      <w:r w:rsidRPr="00203977">
        <w:rPr>
          <w:rFonts w:ascii="Arial" w:eastAsia="Times New Roman" w:hAnsi="Arial" w:cs="Arial"/>
          <w:color w:val="444444"/>
          <w:sz w:val="21"/>
          <w:szCs w:val="21"/>
          <w:lang w:val="en-US"/>
        </w:rPr>
        <w:t>GxP</w:t>
      </w:r>
      <w:proofErr w:type="spellEnd"/>
      <w:r w:rsidRPr="00203977">
        <w:rPr>
          <w:rFonts w:ascii="Arial" w:eastAsia="Times New Roman" w:hAnsi="Arial" w:cs="Arial"/>
          <w:color w:val="444444"/>
          <w:sz w:val="21"/>
          <w:szCs w:val="21"/>
          <w:lang w:val="en-US"/>
        </w:rPr>
        <w:t>, food and beverages, AGRI, and consumer products. Her practice covers a very wide spectrum from product licensing to composition, labelling, and marketing. Her clients include large public companies as well as multinationals operating in the Life Sciences and FMCG sector across Ireland and the EU.  Ms. Gallagher also represents businesses facing regulatory enforcement action and she acts as a strategic and public affairs adviser in her specialist areas.</w:t>
      </w:r>
    </w:p>
    <w:p w14:paraId="1559812D"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r w:rsidRPr="00203977">
        <w:rPr>
          <w:rFonts w:ascii="Arial" w:eastAsia="Times New Roman" w:hAnsi="Arial" w:cs="Arial"/>
          <w:noProof/>
          <w:color w:val="444444"/>
          <w:sz w:val="21"/>
          <w:szCs w:val="21"/>
          <w:lang w:val="en-US"/>
        </w:rPr>
        <w:drawing>
          <wp:anchor distT="0" distB="0" distL="114300" distR="114300" simplePos="0" relativeHeight="251665408" behindDoc="0" locked="0" layoutInCell="1" allowOverlap="1" wp14:anchorId="2508D51C" wp14:editId="5EE44E70">
            <wp:simplePos x="0" y="0"/>
            <wp:positionH relativeFrom="column">
              <wp:align>left</wp:align>
            </wp:positionH>
            <wp:positionV relativeFrom="paragraph">
              <wp:posOffset>154940</wp:posOffset>
            </wp:positionV>
            <wp:extent cx="1028700" cy="106680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28700" cy="1066800"/>
                    </a:xfrm>
                    <a:prstGeom prst="rect">
                      <a:avLst/>
                    </a:prstGeom>
                  </pic:spPr>
                </pic:pic>
              </a:graphicData>
            </a:graphic>
          </wp:anchor>
        </w:drawing>
      </w:r>
    </w:p>
    <w:p w14:paraId="25BD5E8F" w14:textId="77777777" w:rsidR="00203977"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r w:rsidRPr="00203977">
        <w:rPr>
          <w:rFonts w:ascii="Arial" w:eastAsia="Times New Roman" w:hAnsi="Arial" w:cs="Arial"/>
          <w:b/>
          <w:color w:val="444444"/>
          <w:sz w:val="21"/>
          <w:szCs w:val="21"/>
          <w:lang w:val="en-US"/>
        </w:rPr>
        <w:t xml:space="preserve">Professor Christopher </w:t>
      </w:r>
      <w:proofErr w:type="spellStart"/>
      <w:r w:rsidRPr="00203977">
        <w:rPr>
          <w:rFonts w:ascii="Arial" w:eastAsia="Times New Roman" w:hAnsi="Arial" w:cs="Arial"/>
          <w:b/>
          <w:color w:val="444444"/>
          <w:sz w:val="21"/>
          <w:szCs w:val="21"/>
          <w:lang w:val="en-US"/>
        </w:rPr>
        <w:t>McCrudden</w:t>
      </w:r>
      <w:proofErr w:type="spellEnd"/>
      <w:r w:rsidRPr="00203977">
        <w:rPr>
          <w:rFonts w:ascii="Arial" w:eastAsia="Times New Roman" w:hAnsi="Arial" w:cs="Arial"/>
          <w:b/>
          <w:color w:val="444444"/>
          <w:sz w:val="21"/>
          <w:szCs w:val="21"/>
          <w:lang w:val="en-US"/>
        </w:rPr>
        <w:t xml:space="preserve"> </w:t>
      </w:r>
      <w:r w:rsidRPr="00203977">
        <w:rPr>
          <w:rFonts w:ascii="Arial" w:eastAsia="Times New Roman" w:hAnsi="Arial" w:cs="Arial"/>
          <w:i/>
          <w:color w:val="444444"/>
          <w:sz w:val="21"/>
          <w:szCs w:val="21"/>
          <w:lang w:val="en-US"/>
        </w:rPr>
        <w:t>Professor of Human Rights and Equality Law, Queen’s University Belfast,</w:t>
      </w:r>
      <w:r w:rsidRPr="00203977">
        <w:rPr>
          <w:rFonts w:ascii="Arial" w:eastAsia="Times New Roman" w:hAnsi="Arial" w:cs="Arial"/>
          <w:color w:val="444444"/>
          <w:sz w:val="21"/>
          <w:szCs w:val="21"/>
          <w:lang w:val="en-US"/>
        </w:rPr>
        <w:t xml:space="preserve"> is also William W Cook Global Law Professor at the University of Michigan Law School. Until 2011, he was Professor of Human Rights Law at the University of Oxford, and a Fellow of Lincoln College, Oxford. He studied law at Queen’s University Belfast, Yale University, and Oxford University.  He holds a first law degree from Queen’s, an LL.M. degree from Yale, two doctorates from Oxford University (a </w:t>
      </w:r>
      <w:proofErr w:type="spellStart"/>
      <w:r w:rsidRPr="00203977">
        <w:rPr>
          <w:rFonts w:ascii="Arial" w:eastAsia="Times New Roman" w:hAnsi="Arial" w:cs="Arial"/>
          <w:color w:val="444444"/>
          <w:sz w:val="21"/>
          <w:szCs w:val="21"/>
          <w:lang w:val="en-US"/>
        </w:rPr>
        <w:t>D.Phil</w:t>
      </w:r>
      <w:proofErr w:type="spellEnd"/>
      <w:r w:rsidRPr="00203977">
        <w:rPr>
          <w:rFonts w:ascii="Arial" w:eastAsia="Times New Roman" w:hAnsi="Arial" w:cs="Arial"/>
          <w:color w:val="444444"/>
          <w:sz w:val="21"/>
          <w:szCs w:val="21"/>
          <w:lang w:val="en-US"/>
        </w:rPr>
        <w:t xml:space="preserve"> and a DCL), and an honorary LL.D. from Queen’s. </w:t>
      </w:r>
    </w:p>
    <w:p w14:paraId="6CE16B2A" w14:textId="77777777" w:rsidR="00FE3F16" w:rsidRPr="00203977" w:rsidRDefault="00203977" w:rsidP="00203977">
      <w:pPr>
        <w:shd w:val="clear" w:color="auto" w:fill="FFFFFF"/>
        <w:spacing w:after="192" w:line="336" w:lineRule="atLeast"/>
        <w:rPr>
          <w:rFonts w:ascii="Arial" w:eastAsia="Times New Roman" w:hAnsi="Arial" w:cs="Arial"/>
          <w:color w:val="444444"/>
          <w:sz w:val="21"/>
          <w:szCs w:val="21"/>
          <w:lang w:val="en-US"/>
        </w:rPr>
      </w:pPr>
      <w:r w:rsidRPr="00203977">
        <w:rPr>
          <w:rFonts w:ascii="Arial" w:eastAsia="Times New Roman" w:hAnsi="Arial" w:cs="Arial"/>
          <w:color w:val="444444"/>
          <w:sz w:val="21"/>
          <w:szCs w:val="21"/>
          <w:lang w:val="en-US"/>
        </w:rPr>
        <w:t xml:space="preserve">From 2011 to 2014, he held a Major Research Fellowship from the </w:t>
      </w:r>
      <w:proofErr w:type="spellStart"/>
      <w:r w:rsidRPr="00203977">
        <w:rPr>
          <w:rFonts w:ascii="Arial" w:eastAsia="Times New Roman" w:hAnsi="Arial" w:cs="Arial"/>
          <w:color w:val="444444"/>
          <w:sz w:val="21"/>
          <w:szCs w:val="21"/>
          <w:lang w:val="en-US"/>
        </w:rPr>
        <w:t>Leverhulme</w:t>
      </w:r>
      <w:proofErr w:type="spellEnd"/>
      <w:r w:rsidRPr="00203977">
        <w:rPr>
          <w:rFonts w:ascii="Arial" w:eastAsia="Times New Roman" w:hAnsi="Arial" w:cs="Arial"/>
          <w:color w:val="444444"/>
          <w:sz w:val="21"/>
          <w:szCs w:val="21"/>
          <w:lang w:val="en-US"/>
        </w:rPr>
        <w:t xml:space="preserve"> Trust. In 2013-14 he was a Fellow at the Straus Institute at New York University Law School. In 2014-15, he was a Fellow of the </w:t>
      </w:r>
      <w:proofErr w:type="spellStart"/>
      <w:r w:rsidRPr="00203977">
        <w:rPr>
          <w:rFonts w:ascii="Arial" w:eastAsia="Times New Roman" w:hAnsi="Arial" w:cs="Arial"/>
          <w:color w:val="444444"/>
          <w:sz w:val="21"/>
          <w:szCs w:val="21"/>
          <w:lang w:val="en-US"/>
        </w:rPr>
        <w:t>Wissenschaftskolleg</w:t>
      </w:r>
      <w:proofErr w:type="spellEnd"/>
      <w:r w:rsidRPr="00203977">
        <w:rPr>
          <w:rFonts w:ascii="Arial" w:eastAsia="Times New Roman" w:hAnsi="Arial" w:cs="Arial"/>
          <w:color w:val="444444"/>
          <w:sz w:val="21"/>
          <w:szCs w:val="21"/>
          <w:lang w:val="en-US"/>
        </w:rPr>
        <w:t xml:space="preserve"> </w:t>
      </w:r>
      <w:proofErr w:type="spellStart"/>
      <w:r w:rsidRPr="00203977">
        <w:rPr>
          <w:rFonts w:ascii="Arial" w:eastAsia="Times New Roman" w:hAnsi="Arial" w:cs="Arial"/>
          <w:color w:val="444444"/>
          <w:sz w:val="21"/>
          <w:szCs w:val="21"/>
          <w:lang w:val="en-US"/>
        </w:rPr>
        <w:t>zu</w:t>
      </w:r>
      <w:proofErr w:type="spellEnd"/>
      <w:r w:rsidRPr="00203977">
        <w:rPr>
          <w:rFonts w:ascii="Arial" w:eastAsia="Times New Roman" w:hAnsi="Arial" w:cs="Arial"/>
          <w:color w:val="444444"/>
          <w:sz w:val="21"/>
          <w:szCs w:val="21"/>
          <w:lang w:val="en-US"/>
        </w:rPr>
        <w:t xml:space="preserve"> Berlin, and is currently Chair of its Advisory Committee. He is a practicing Barrister at Blackstone Chambers in London, and has been called to both the Northern Ireland Bar and the Bar of England and Wales. His main research focus is on human rights law. Currently, his research deals with the foundational principles underpinning human rights practice. He was awarded the American Society of International Law’s prize for outstanding legal scholarship in 2008. Professor </w:t>
      </w:r>
      <w:proofErr w:type="spellStart"/>
      <w:r w:rsidRPr="00203977">
        <w:rPr>
          <w:rFonts w:ascii="Arial" w:eastAsia="Times New Roman" w:hAnsi="Arial" w:cs="Arial"/>
          <w:color w:val="444444"/>
          <w:sz w:val="21"/>
          <w:szCs w:val="21"/>
          <w:lang w:val="en-US"/>
        </w:rPr>
        <w:t>McCrudden</w:t>
      </w:r>
      <w:proofErr w:type="spellEnd"/>
      <w:r w:rsidRPr="00203977">
        <w:rPr>
          <w:rFonts w:ascii="Arial" w:eastAsia="Times New Roman" w:hAnsi="Arial" w:cs="Arial"/>
          <w:color w:val="444444"/>
          <w:sz w:val="21"/>
          <w:szCs w:val="21"/>
          <w:lang w:val="en-US"/>
        </w:rPr>
        <w:t xml:space="preserve"> is a Fellow of the British Academy and (from 2018) a Member of the Royal Irish Academy. </w:t>
      </w:r>
    </w:p>
    <w:sectPr w:rsidR="00FE3F16" w:rsidRPr="00203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A0EFF"/>
    <w:multiLevelType w:val="multilevel"/>
    <w:tmpl w:val="063E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1F"/>
    <w:rsid w:val="001D301F"/>
    <w:rsid w:val="00203977"/>
    <w:rsid w:val="006174D5"/>
    <w:rsid w:val="007E2826"/>
    <w:rsid w:val="008A789C"/>
    <w:rsid w:val="00DE3C0D"/>
    <w:rsid w:val="00FE3F1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D97D7"/>
  <w15:docId w15:val="{D59E90AB-2695-46F6-8562-B8A62BC3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0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D301F"/>
    <w:rPr>
      <w:b/>
      <w:bCs/>
    </w:rPr>
  </w:style>
  <w:style w:type="character" w:styleId="Emphasis">
    <w:name w:val="Emphasis"/>
    <w:basedOn w:val="DefaultParagraphFont"/>
    <w:uiPriority w:val="20"/>
    <w:qFormat/>
    <w:rsid w:val="001D301F"/>
    <w:rPr>
      <w:i/>
      <w:iCs/>
    </w:rPr>
  </w:style>
  <w:style w:type="character" w:styleId="Hyperlink">
    <w:name w:val="Hyperlink"/>
    <w:basedOn w:val="DefaultParagraphFont"/>
    <w:uiPriority w:val="99"/>
    <w:unhideWhenUsed/>
    <w:rsid w:val="00203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6257">
      <w:bodyDiv w:val="1"/>
      <w:marLeft w:val="0"/>
      <w:marRight w:val="0"/>
      <w:marTop w:val="0"/>
      <w:marBottom w:val="0"/>
      <w:divBdr>
        <w:top w:val="none" w:sz="0" w:space="0" w:color="auto"/>
        <w:left w:val="none" w:sz="0" w:space="0" w:color="auto"/>
        <w:bottom w:val="none" w:sz="0" w:space="0" w:color="auto"/>
        <w:right w:val="none" w:sz="0" w:space="0" w:color="auto"/>
      </w:divBdr>
    </w:div>
    <w:div w:id="9947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olvy.com/page/High-Court-(Ireland)" TargetMode="External"/><Relationship Id="rId13" Type="http://schemas.openxmlformats.org/officeDocument/2006/relationships/hyperlink" Target="https://www.revolvy.com/page/Senior-Counsel" TargetMode="External"/><Relationship Id="rId18" Type="http://schemas.openxmlformats.org/officeDocument/2006/relationships/hyperlink" Target="https://global.oup.com/academic/product/economic-governance-in-europe-9780198749134?q=federico%20fabbrini&amp;lang=en&amp;cc=ie"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www.revolvy.com/page/Court-of-Appeal-(Ireland)" TargetMode="External"/><Relationship Id="rId12" Type="http://schemas.openxmlformats.org/officeDocument/2006/relationships/hyperlink" Target="https://www.revolvy.com/page/King%27s-Inns" TargetMode="External"/><Relationship Id="rId17" Type="http://schemas.openxmlformats.org/officeDocument/2006/relationships/hyperlink" Target="https://global.oup.com/academic/product/fundamental-rights-in-europe-9780198702047?q=federico%20fabbrini&amp;lang=en&amp;cc=ie"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revolvy.com/page/Trinity-College-Dublin"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revolvy.com/page/University-of-Pennsylvania" TargetMode="External"/><Relationship Id="rId19" Type="http://schemas.openxmlformats.org/officeDocument/2006/relationships/hyperlink" Target="https://global.oup.com/academic/product/the-law-and-politics-of-brexit-9780198810438?q=federico%20fabbrini&amp;lang=en&amp;cc=ie" TargetMode="External"/><Relationship Id="rId4" Type="http://schemas.openxmlformats.org/officeDocument/2006/relationships/webSettings" Target="webSettings.xml"/><Relationship Id="rId9" Type="http://schemas.openxmlformats.org/officeDocument/2006/relationships/hyperlink" Target="https://www.revolvy.com/page/University-College-Dublin" TargetMode="External"/><Relationship Id="rId14" Type="http://schemas.openxmlformats.org/officeDocument/2006/relationships/image" Target="media/image3.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1897</Words>
  <Characters>10814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Walsh</dc:creator>
  <cp:keywords/>
  <dc:description/>
  <cp:lastModifiedBy>Gavin Walsh</cp:lastModifiedBy>
  <cp:revision>2</cp:revision>
  <dcterms:created xsi:type="dcterms:W3CDTF">2018-11-12T16:41:00Z</dcterms:created>
  <dcterms:modified xsi:type="dcterms:W3CDTF">2018-11-12T16:41:00Z</dcterms:modified>
</cp:coreProperties>
</file>